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B6" w:rsidRPr="00EB0334" w:rsidRDefault="00416AB6" w:rsidP="00416AB6">
      <w:pPr>
        <w:pStyle w:val="Title"/>
        <w:rPr>
          <w:b/>
          <w:color w:val="02706D" w:themeColor="accent6" w:themeShade="80"/>
          <w:sz w:val="36"/>
        </w:rPr>
      </w:pPr>
      <w:r w:rsidRPr="00EB0334">
        <w:rPr>
          <w:b/>
          <w:color w:val="02706D" w:themeColor="accent6" w:themeShade="80"/>
          <w:sz w:val="36"/>
        </w:rPr>
        <w:t>BEL 300 STUDY NOTES</w:t>
      </w:r>
    </w:p>
    <w:p w:rsidR="00416AB6" w:rsidRPr="00EB0334" w:rsidRDefault="00416AB6" w:rsidP="00EB0334">
      <w:pPr>
        <w:pStyle w:val="Title"/>
        <w:rPr>
          <w:b/>
          <w:color w:val="02706D" w:themeColor="accent6" w:themeShade="80"/>
          <w:sz w:val="44"/>
        </w:rPr>
      </w:pPr>
      <w:r w:rsidRPr="00EB0334">
        <w:rPr>
          <w:b/>
          <w:color w:val="02706D" w:themeColor="accent6" w:themeShade="80"/>
          <w:sz w:val="44"/>
        </w:rPr>
        <w:t xml:space="preserve">LA 6: </w:t>
      </w:r>
      <w:r w:rsidRPr="00EB0334">
        <w:rPr>
          <w:b/>
          <w:color w:val="02706D" w:themeColor="accent6" w:themeShade="80"/>
          <w:sz w:val="44"/>
        </w:rPr>
        <w:tab/>
        <w:t>FOREIGN EXCHANGE (FOREX)</w:t>
      </w:r>
    </w:p>
    <w:p w:rsidR="00EB0334" w:rsidRPr="00EB0334" w:rsidRDefault="00EB0334" w:rsidP="00EB0334"/>
    <w:p w:rsidR="00416AB6" w:rsidRPr="00EB0334" w:rsidRDefault="00416AB6" w:rsidP="00416AB6">
      <w:pPr>
        <w:pStyle w:val="ListParagraph"/>
        <w:numPr>
          <w:ilvl w:val="0"/>
          <w:numId w:val="1"/>
        </w:numPr>
        <w:rPr>
          <w:b/>
          <w:color w:val="00B050"/>
          <w:sz w:val="24"/>
          <w:u w:val="single"/>
        </w:rPr>
      </w:pPr>
      <w:r w:rsidRPr="00EB0334">
        <w:rPr>
          <w:b/>
          <w:color w:val="00B050"/>
          <w:sz w:val="24"/>
          <w:u w:val="single"/>
        </w:rPr>
        <w:t>INTRODUCTION</w:t>
      </w:r>
    </w:p>
    <w:p w:rsidR="00416AB6" w:rsidRDefault="00416AB6" w:rsidP="00416AB6">
      <w:pPr>
        <w:pStyle w:val="ListParagraph"/>
      </w:pPr>
    </w:p>
    <w:p w:rsidR="00416AB6" w:rsidRDefault="00416AB6" w:rsidP="00416AB6">
      <w:pPr>
        <w:pStyle w:val="ListParagraph"/>
        <w:numPr>
          <w:ilvl w:val="0"/>
          <w:numId w:val="2"/>
        </w:numPr>
      </w:pPr>
      <w:r>
        <w:t>Most TP’s are influenced by fluctuations in currency</w:t>
      </w:r>
    </w:p>
    <w:p w:rsidR="00416AB6" w:rsidRDefault="00416AB6" w:rsidP="00416AB6">
      <w:pPr>
        <w:pStyle w:val="ListParagraph"/>
        <w:ind w:left="360"/>
      </w:pPr>
    </w:p>
    <w:p w:rsidR="00416AB6" w:rsidRDefault="00416AB6" w:rsidP="00416AB6">
      <w:pPr>
        <w:pStyle w:val="ListParagraph"/>
        <w:numPr>
          <w:ilvl w:val="0"/>
          <w:numId w:val="2"/>
        </w:numPr>
      </w:pPr>
      <w:r>
        <w:t>Normal tax treatment of FOREX gains and losses relating to “exchange items” is governed by the provisions of s24l</w:t>
      </w:r>
    </w:p>
    <w:p w:rsidR="00416AB6" w:rsidRDefault="00416AB6" w:rsidP="00416AB6">
      <w:pPr>
        <w:pStyle w:val="ListParagraph"/>
      </w:pPr>
    </w:p>
    <w:p w:rsidR="00416AB6" w:rsidRDefault="00EB0334" w:rsidP="00416AB6">
      <w:pPr>
        <w:pStyle w:val="ListParagraph"/>
        <w:numPr>
          <w:ilvl w:val="0"/>
          <w:numId w:val="2"/>
        </w:numPr>
      </w:pPr>
      <w:r>
        <w:t>Gains = include in TI</w:t>
      </w:r>
    </w:p>
    <w:p w:rsidR="00EB0334" w:rsidRDefault="00EB0334" w:rsidP="00EB0334">
      <w:pPr>
        <w:pStyle w:val="ListParagraph"/>
      </w:pPr>
    </w:p>
    <w:p w:rsidR="00EB0334" w:rsidRDefault="00EB0334" w:rsidP="00416AB6">
      <w:pPr>
        <w:pStyle w:val="ListParagraph"/>
        <w:numPr>
          <w:ilvl w:val="0"/>
          <w:numId w:val="2"/>
        </w:numPr>
      </w:pPr>
      <w:r>
        <w:t>Losses = deduct from TI</w:t>
      </w:r>
    </w:p>
    <w:p w:rsidR="00EB0334" w:rsidRDefault="00EB0334" w:rsidP="00EB0334">
      <w:pPr>
        <w:pStyle w:val="ListParagraph"/>
      </w:pPr>
    </w:p>
    <w:p w:rsidR="00EB0334" w:rsidRDefault="00EB0334" w:rsidP="00EB0334">
      <w:pPr>
        <w:pStyle w:val="ListParagraph"/>
        <w:numPr>
          <w:ilvl w:val="0"/>
          <w:numId w:val="3"/>
        </w:numPr>
      </w:pPr>
      <w:r>
        <w:t>IRRESPECTIVE if realised/unrealised or if capital/revenue in nature</w:t>
      </w:r>
    </w:p>
    <w:p w:rsidR="00EB0334" w:rsidRDefault="00EB0334" w:rsidP="00EB0334">
      <w:pPr>
        <w:pStyle w:val="ListParagraph"/>
        <w:ind w:left="360"/>
      </w:pPr>
    </w:p>
    <w:p w:rsidR="00EB0334" w:rsidRPr="00EB0334" w:rsidRDefault="00EB0334" w:rsidP="00EB0334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EB0334">
        <w:rPr>
          <w:b/>
          <w:sz w:val="24"/>
          <w:u w:val="single"/>
        </w:rPr>
        <w:t>CALCULATION OF GAINS &amp; LOSSES ON FOREX TX’s</w:t>
      </w:r>
    </w:p>
    <w:p w:rsidR="00EB0334" w:rsidRDefault="00EB0334" w:rsidP="00EB0334">
      <w:pPr>
        <w:pStyle w:val="ListParagraph"/>
      </w:pPr>
    </w:p>
    <w:p w:rsidR="00EB0334" w:rsidRDefault="00EB0334" w:rsidP="00EB0334">
      <w:pPr>
        <w:pStyle w:val="ListParagraph"/>
        <w:numPr>
          <w:ilvl w:val="0"/>
          <w:numId w:val="2"/>
        </w:numPr>
      </w:pPr>
      <w:r>
        <w:t>STEPS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070"/>
        <w:gridCol w:w="8144"/>
      </w:tblGrid>
      <w:tr w:rsidR="00EB0334" w:rsidTr="00F25851">
        <w:tc>
          <w:tcPr>
            <w:tcW w:w="468" w:type="dxa"/>
          </w:tcPr>
          <w:p w:rsidR="00EB0334" w:rsidRPr="00F25851" w:rsidRDefault="00EB0334" w:rsidP="00F2585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EB0334" w:rsidRPr="00F25851" w:rsidRDefault="00EB0334" w:rsidP="00B07FCC">
            <w:pPr>
              <w:spacing w:line="276" w:lineRule="auto"/>
              <w:jc w:val="center"/>
              <w:rPr>
                <w:b/>
              </w:rPr>
            </w:pPr>
            <w:r w:rsidRPr="00F25851">
              <w:rPr>
                <w:b/>
              </w:rPr>
              <w:t>Step</w:t>
            </w:r>
          </w:p>
        </w:tc>
        <w:tc>
          <w:tcPr>
            <w:tcW w:w="8144" w:type="dxa"/>
          </w:tcPr>
          <w:p w:rsidR="00EB0334" w:rsidRPr="00F25851" w:rsidRDefault="00EB0334" w:rsidP="00F25851">
            <w:pPr>
              <w:spacing w:line="276" w:lineRule="auto"/>
              <w:jc w:val="center"/>
              <w:rPr>
                <w:b/>
              </w:rPr>
            </w:pPr>
            <w:r w:rsidRPr="00F25851">
              <w:rPr>
                <w:b/>
              </w:rPr>
              <w:t>What it entails</w:t>
            </w:r>
          </w:p>
        </w:tc>
      </w:tr>
      <w:tr w:rsidR="00EB0334" w:rsidTr="00F25851">
        <w:tc>
          <w:tcPr>
            <w:tcW w:w="468" w:type="dxa"/>
          </w:tcPr>
          <w:p w:rsidR="00EB0334" w:rsidRPr="00F25851" w:rsidRDefault="00EB0334" w:rsidP="00F25851">
            <w:pPr>
              <w:spacing w:line="276" w:lineRule="auto"/>
              <w:jc w:val="both"/>
              <w:rPr>
                <w:b/>
              </w:rPr>
            </w:pPr>
            <w:r w:rsidRPr="00F25851">
              <w:rPr>
                <w:b/>
              </w:rPr>
              <w:t>1</w:t>
            </w:r>
          </w:p>
        </w:tc>
        <w:tc>
          <w:tcPr>
            <w:tcW w:w="2070" w:type="dxa"/>
          </w:tcPr>
          <w:p w:rsidR="00EB0334" w:rsidRPr="00F25851" w:rsidRDefault="00EB0334" w:rsidP="00B07FCC">
            <w:pPr>
              <w:spacing w:line="276" w:lineRule="auto"/>
              <w:jc w:val="center"/>
              <w:rPr>
                <w:b/>
              </w:rPr>
            </w:pPr>
            <w:r w:rsidRPr="00F25851">
              <w:rPr>
                <w:b/>
                <w:color w:val="052E65" w:themeColor="text2" w:themeShade="BF"/>
              </w:rPr>
              <w:t>PERSON? TO WHO</w:t>
            </w:r>
          </w:p>
        </w:tc>
        <w:tc>
          <w:tcPr>
            <w:tcW w:w="8144" w:type="dxa"/>
          </w:tcPr>
          <w:p w:rsidR="00EB0334" w:rsidRDefault="00EB0334" w:rsidP="00F25851">
            <w:pPr>
              <w:spacing w:line="276" w:lineRule="auto"/>
              <w:jc w:val="both"/>
            </w:pPr>
            <w:r>
              <w:t>Applicable to:</w:t>
            </w:r>
          </w:p>
          <w:p w:rsidR="00EB0334" w:rsidRDefault="00EB0334" w:rsidP="00F2585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</w:pPr>
            <w:r>
              <w:t xml:space="preserve">Any </w:t>
            </w:r>
            <w:r w:rsidRPr="00EB0334">
              <w:rPr>
                <w:b/>
                <w:color w:val="073E87" w:themeColor="text2"/>
              </w:rPr>
              <w:t>CO</w:t>
            </w:r>
          </w:p>
          <w:p w:rsidR="00EB0334" w:rsidRDefault="00EB0334" w:rsidP="00F2585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</w:pPr>
            <w:r>
              <w:t xml:space="preserve">Any </w:t>
            </w:r>
            <w:r w:rsidRPr="00EB0334">
              <w:rPr>
                <w:b/>
                <w:color w:val="073E87" w:themeColor="text2"/>
              </w:rPr>
              <w:t>trust</w:t>
            </w:r>
            <w:r>
              <w:t xml:space="preserve"> carrying on a  </w:t>
            </w:r>
            <w:r w:rsidRPr="00EB0334">
              <w:rPr>
                <w:b/>
                <w:color w:val="073E87" w:themeColor="text2"/>
              </w:rPr>
              <w:t>trade</w:t>
            </w:r>
          </w:p>
          <w:p w:rsidR="00EB0334" w:rsidRDefault="00EB0334" w:rsidP="00F2585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</w:pPr>
            <w:r>
              <w:t xml:space="preserve">Any </w:t>
            </w:r>
            <w:r w:rsidRPr="00EB0334">
              <w:rPr>
                <w:b/>
                <w:color w:val="073E87" w:themeColor="text2"/>
              </w:rPr>
              <w:t>natural person</w:t>
            </w:r>
            <w:r w:rsidRPr="00EB0334">
              <w:rPr>
                <w:color w:val="073E87" w:themeColor="text2"/>
              </w:rPr>
              <w:t xml:space="preserve"> </w:t>
            </w:r>
            <w:r>
              <w:t xml:space="preserve">who holds certain exchange items as </w:t>
            </w:r>
            <w:r w:rsidRPr="00F25851">
              <w:rPr>
                <w:b/>
                <w:color w:val="073E87" w:themeColor="text2"/>
              </w:rPr>
              <w:t>trading stock</w:t>
            </w:r>
          </w:p>
          <w:p w:rsidR="00EB0334" w:rsidRDefault="00F25851" w:rsidP="00F2585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</w:pPr>
            <w:r w:rsidRPr="00F25851">
              <w:rPr>
                <w:b/>
                <w:color w:val="073E87" w:themeColor="text2"/>
              </w:rPr>
              <w:t>Natural person / trust</w:t>
            </w:r>
            <w:r w:rsidRPr="00F25851">
              <w:rPr>
                <w:color w:val="073E87" w:themeColor="text2"/>
              </w:rPr>
              <w:t xml:space="preserve"> </w:t>
            </w:r>
            <w:r>
              <w:t>who is a party to the following exchange items</w:t>
            </w:r>
          </w:p>
          <w:p w:rsidR="00F25851" w:rsidRDefault="00F25851" w:rsidP="00F25851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</w:pPr>
            <w:r>
              <w:t>FOREX contract</w:t>
            </w:r>
          </w:p>
          <w:p w:rsidR="00F25851" w:rsidRDefault="00F25851" w:rsidP="00F25851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</w:pPr>
            <w:r>
              <w:t>Foreign currency option contract</w:t>
            </w:r>
          </w:p>
          <w:p w:rsidR="00F25851" w:rsidRDefault="00F25851" w:rsidP="00F25851">
            <w:pPr>
              <w:pStyle w:val="ListParagraph"/>
              <w:spacing w:line="276" w:lineRule="auto"/>
              <w:ind w:left="1080"/>
              <w:jc w:val="both"/>
            </w:pPr>
          </w:p>
        </w:tc>
      </w:tr>
      <w:tr w:rsidR="00F25851" w:rsidTr="00F25851">
        <w:tc>
          <w:tcPr>
            <w:tcW w:w="468" w:type="dxa"/>
          </w:tcPr>
          <w:p w:rsidR="00F25851" w:rsidRPr="00F25851" w:rsidRDefault="00F25851" w:rsidP="00F25851">
            <w:pPr>
              <w:jc w:val="both"/>
              <w:rPr>
                <w:b/>
              </w:rPr>
            </w:pPr>
            <w:r w:rsidRPr="00F25851">
              <w:rPr>
                <w:b/>
              </w:rPr>
              <w:t>2</w:t>
            </w:r>
          </w:p>
        </w:tc>
        <w:tc>
          <w:tcPr>
            <w:tcW w:w="2070" w:type="dxa"/>
          </w:tcPr>
          <w:p w:rsidR="00F25851" w:rsidRPr="00F25851" w:rsidRDefault="00F25851" w:rsidP="00B07FCC">
            <w:pPr>
              <w:jc w:val="center"/>
              <w:rPr>
                <w:b/>
              </w:rPr>
            </w:pPr>
            <w:r w:rsidRPr="00F25851">
              <w:rPr>
                <w:b/>
                <w:color w:val="00B050"/>
              </w:rPr>
              <w:t>EXCHANGE ITEM</w:t>
            </w:r>
          </w:p>
        </w:tc>
        <w:tc>
          <w:tcPr>
            <w:tcW w:w="8144" w:type="dxa"/>
          </w:tcPr>
          <w:p w:rsidR="00F25851" w:rsidRDefault="00F25851" w:rsidP="00F25851">
            <w:pPr>
              <w:jc w:val="both"/>
              <w:rPr>
                <w:b/>
                <w:color w:val="00B050"/>
              </w:rPr>
            </w:pPr>
            <w:r>
              <w:t xml:space="preserve">Amount in </w:t>
            </w:r>
            <w:r w:rsidRPr="00F25851">
              <w:rPr>
                <w:b/>
                <w:color w:val="00B050"/>
              </w:rPr>
              <w:t>foreign currency</w:t>
            </w:r>
          </w:p>
          <w:p w:rsidR="00F25851" w:rsidRDefault="00F25851" w:rsidP="00F25851">
            <w:pPr>
              <w:jc w:val="both"/>
              <w:rPr>
                <w:b/>
                <w:color w:val="00B050"/>
              </w:rPr>
            </w:pPr>
          </w:p>
          <w:p w:rsidR="00F25851" w:rsidRPr="00F25851" w:rsidRDefault="00F25851" w:rsidP="00F25851">
            <w:pPr>
              <w:jc w:val="center"/>
              <w:rPr>
                <w:color w:val="000000" w:themeColor="text1"/>
                <w:u w:val="single"/>
              </w:rPr>
            </w:pPr>
            <w:r w:rsidRPr="00F25851">
              <w:rPr>
                <w:b/>
                <w:color w:val="000000" w:themeColor="text1"/>
                <w:u w:val="single"/>
              </w:rPr>
              <w:t>EXCHANGE DIFFERENCE IS CALCULATED ON EXCHANGE ITEMS</w:t>
            </w:r>
          </w:p>
          <w:p w:rsidR="00F25851" w:rsidRDefault="00F25851" w:rsidP="00F25851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Unit of currency (money)</w:t>
            </w:r>
          </w:p>
          <w:p w:rsidR="00F25851" w:rsidRDefault="00F25851" w:rsidP="00F25851">
            <w:pPr>
              <w:pStyle w:val="ListParagraph"/>
              <w:ind w:left="360"/>
              <w:jc w:val="both"/>
            </w:pPr>
          </w:p>
          <w:p w:rsidR="00F25851" w:rsidRDefault="00F25851" w:rsidP="00F25851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Loan / advance / debt</w:t>
            </w:r>
          </w:p>
          <w:p w:rsidR="00F25851" w:rsidRDefault="00F25851" w:rsidP="00F25851">
            <w:pPr>
              <w:jc w:val="both"/>
            </w:pPr>
          </w:p>
          <w:p w:rsidR="00F25851" w:rsidRPr="00F25851" w:rsidRDefault="00F25851" w:rsidP="00F25851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</w:rPr>
            </w:pPr>
            <w:r>
              <w:t xml:space="preserve">FEC: </w:t>
            </w:r>
            <w:r w:rsidRPr="00F25851">
              <w:rPr>
                <w:sz w:val="20"/>
              </w:rPr>
              <w:t>agreement where person agrees with another to exchange an amount of currency for another currency at some future date @ specified exchange rate</w:t>
            </w:r>
          </w:p>
          <w:p w:rsidR="00F25851" w:rsidRDefault="00F25851" w:rsidP="00F25851">
            <w:pPr>
              <w:jc w:val="both"/>
            </w:pPr>
          </w:p>
          <w:p w:rsidR="00F25851" w:rsidRDefault="00F25851" w:rsidP="00F25851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Foreign currency option contract (FCOC): </w:t>
            </w:r>
            <w:r w:rsidRPr="00F25851">
              <w:rPr>
                <w:sz w:val="20"/>
              </w:rPr>
              <w:t>agreement ito person acquires / grants the R to buy from/sell to another person a certain amount of a nominated foreign currency on/before a future expiry date @ specified exchange rate</w:t>
            </w:r>
          </w:p>
          <w:p w:rsidR="00F25851" w:rsidRDefault="00F25851" w:rsidP="00F25851">
            <w:pPr>
              <w:jc w:val="both"/>
            </w:pPr>
          </w:p>
          <w:p w:rsidR="00F25851" w:rsidRDefault="00F25851" w:rsidP="00F25851">
            <w:pPr>
              <w:jc w:val="both"/>
            </w:pPr>
          </w:p>
          <w:p w:rsidR="00F25851" w:rsidRDefault="00F25851" w:rsidP="00F25851">
            <w:pPr>
              <w:jc w:val="both"/>
            </w:pPr>
            <w:r>
              <w:t>Affected FEC &amp; FCOC = serve as hedge</w:t>
            </w:r>
          </w:p>
          <w:p w:rsidR="00B07FCC" w:rsidRDefault="00B07FCC" w:rsidP="00F25851">
            <w:pPr>
              <w:jc w:val="both"/>
            </w:pPr>
          </w:p>
        </w:tc>
      </w:tr>
      <w:tr w:rsidR="00B07FCC" w:rsidTr="00F25851">
        <w:tc>
          <w:tcPr>
            <w:tcW w:w="468" w:type="dxa"/>
          </w:tcPr>
          <w:p w:rsidR="00B07FCC" w:rsidRPr="00F25851" w:rsidRDefault="00B07FCC" w:rsidP="00F2585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70" w:type="dxa"/>
          </w:tcPr>
          <w:p w:rsidR="00B07FCC" w:rsidRPr="00F25851" w:rsidRDefault="00B07FCC" w:rsidP="00B07FCC">
            <w:pPr>
              <w:jc w:val="center"/>
              <w:rPr>
                <w:b/>
                <w:color w:val="00B050"/>
              </w:rPr>
            </w:pPr>
            <w:r w:rsidRPr="00B07FCC">
              <w:rPr>
                <w:b/>
                <w:color w:val="DB9E0B" w:themeColor="accent5" w:themeShade="BF"/>
              </w:rPr>
              <w:t>TX, TRANSLATION, REALISATION DATES</w:t>
            </w:r>
          </w:p>
        </w:tc>
        <w:tc>
          <w:tcPr>
            <w:tcW w:w="8144" w:type="dxa"/>
          </w:tcPr>
          <w:p w:rsidR="00B07FCC" w:rsidRDefault="00B07FCC" w:rsidP="00F25851">
            <w:pPr>
              <w:jc w:val="both"/>
            </w:pPr>
          </w:p>
        </w:tc>
      </w:tr>
      <w:tr w:rsidR="00B07FCC" w:rsidTr="00F25851">
        <w:tc>
          <w:tcPr>
            <w:tcW w:w="468" w:type="dxa"/>
          </w:tcPr>
          <w:p w:rsidR="00B07FCC" w:rsidRDefault="00B07FCC" w:rsidP="00F2585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070" w:type="dxa"/>
          </w:tcPr>
          <w:p w:rsidR="00B07FCC" w:rsidRDefault="00B07FCC" w:rsidP="00B07FCC">
            <w:pPr>
              <w:jc w:val="center"/>
              <w:rPr>
                <w:b/>
                <w:color w:val="DB9E0B" w:themeColor="accent5" w:themeShade="BF"/>
              </w:rPr>
            </w:pPr>
            <w:r w:rsidRPr="00B07FCC">
              <w:rPr>
                <w:b/>
                <w:color w:val="DB9E0B" w:themeColor="accent5" w:themeShade="BF"/>
              </w:rPr>
              <w:t>RULING EXCHANGE RATES ON THESE DATES</w:t>
            </w:r>
          </w:p>
          <w:p w:rsidR="00B07FCC" w:rsidRDefault="00B07FCC" w:rsidP="00B07FCC">
            <w:pPr>
              <w:jc w:val="center"/>
              <w:rPr>
                <w:b/>
                <w:color w:val="DB9E0B" w:themeColor="accent5" w:themeShade="BF"/>
              </w:rPr>
            </w:pPr>
          </w:p>
          <w:p w:rsidR="00B07FCC" w:rsidRDefault="00B07FCC" w:rsidP="00B07FCC">
            <w:pPr>
              <w:jc w:val="center"/>
              <w:rPr>
                <w:b/>
                <w:color w:val="DB9E0B" w:themeColor="accent5" w:themeShade="BF"/>
              </w:rPr>
            </w:pPr>
          </w:p>
          <w:p w:rsidR="00B07FCC" w:rsidRDefault="00B07FCC" w:rsidP="00B07FCC">
            <w:pPr>
              <w:jc w:val="center"/>
              <w:rPr>
                <w:b/>
                <w:color w:val="DB9E0B" w:themeColor="accent5" w:themeShade="BF"/>
              </w:rPr>
            </w:pPr>
          </w:p>
          <w:p w:rsidR="00B07FCC" w:rsidRDefault="00B07FCC" w:rsidP="00B07FCC">
            <w:pPr>
              <w:jc w:val="center"/>
              <w:rPr>
                <w:b/>
                <w:color w:val="DB9E0B" w:themeColor="accent5" w:themeShade="BF"/>
              </w:rPr>
            </w:pPr>
          </w:p>
          <w:p w:rsidR="00B07FCC" w:rsidRDefault="00B07FCC" w:rsidP="00B07FCC">
            <w:pPr>
              <w:jc w:val="center"/>
              <w:rPr>
                <w:b/>
                <w:color w:val="DB9E0B" w:themeColor="accent5" w:themeShade="BF"/>
              </w:rPr>
            </w:pPr>
          </w:p>
          <w:p w:rsidR="00B07FCC" w:rsidRDefault="00B07FCC" w:rsidP="00B07FCC">
            <w:pPr>
              <w:jc w:val="center"/>
              <w:rPr>
                <w:b/>
                <w:color w:val="DB9E0B" w:themeColor="accent5" w:themeShade="BF"/>
              </w:rPr>
            </w:pPr>
          </w:p>
          <w:p w:rsidR="00B07FCC" w:rsidRDefault="00B07FCC" w:rsidP="00B07FCC">
            <w:pPr>
              <w:jc w:val="center"/>
              <w:rPr>
                <w:b/>
                <w:color w:val="DB9E0B" w:themeColor="accent5" w:themeShade="BF"/>
              </w:rPr>
            </w:pPr>
          </w:p>
          <w:p w:rsidR="00B07FCC" w:rsidRDefault="00B07FCC" w:rsidP="00B07FCC">
            <w:pPr>
              <w:jc w:val="center"/>
              <w:rPr>
                <w:b/>
                <w:color w:val="DB9E0B" w:themeColor="accent5" w:themeShade="BF"/>
              </w:rPr>
            </w:pPr>
          </w:p>
          <w:p w:rsidR="00B07FCC" w:rsidRDefault="00B07FCC" w:rsidP="00B07FC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14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78"/>
              <w:gridCol w:w="1978"/>
              <w:gridCol w:w="1978"/>
              <w:gridCol w:w="1979"/>
            </w:tblGrid>
            <w:tr w:rsidR="00B07FCC" w:rsidTr="00B07FCC">
              <w:tc>
                <w:tcPr>
                  <w:tcW w:w="1978" w:type="dxa"/>
                </w:tcPr>
                <w:p w:rsidR="00B07FCC" w:rsidRPr="00B07FCC" w:rsidRDefault="00B07FCC" w:rsidP="00B07FCC">
                  <w:pPr>
                    <w:jc w:val="center"/>
                    <w:rPr>
                      <w:b/>
                    </w:rPr>
                  </w:pPr>
                  <w:r w:rsidRPr="00B07FCC">
                    <w:rPr>
                      <w:b/>
                    </w:rPr>
                    <w:t>Exchange item</w:t>
                  </w:r>
                </w:p>
              </w:tc>
              <w:tc>
                <w:tcPr>
                  <w:tcW w:w="1978" w:type="dxa"/>
                </w:tcPr>
                <w:p w:rsidR="00B07FCC" w:rsidRPr="00B07FCC" w:rsidRDefault="00B07FCC" w:rsidP="00B07FCC">
                  <w:pPr>
                    <w:jc w:val="center"/>
                    <w:rPr>
                      <w:b/>
                    </w:rPr>
                  </w:pPr>
                  <w:r w:rsidRPr="00B07FCC">
                    <w:rPr>
                      <w:b/>
                    </w:rPr>
                    <w:t>Transaction date</w:t>
                  </w:r>
                </w:p>
              </w:tc>
              <w:tc>
                <w:tcPr>
                  <w:tcW w:w="1978" w:type="dxa"/>
                </w:tcPr>
                <w:p w:rsidR="00B07FCC" w:rsidRPr="00B07FCC" w:rsidRDefault="00B07FCC" w:rsidP="00B07FCC">
                  <w:pPr>
                    <w:jc w:val="center"/>
                    <w:rPr>
                      <w:b/>
                    </w:rPr>
                  </w:pPr>
                  <w:r w:rsidRPr="00B07FCC">
                    <w:rPr>
                      <w:b/>
                    </w:rPr>
                    <w:t>Translation date</w:t>
                  </w:r>
                </w:p>
              </w:tc>
              <w:tc>
                <w:tcPr>
                  <w:tcW w:w="1979" w:type="dxa"/>
                </w:tcPr>
                <w:p w:rsidR="00B07FCC" w:rsidRPr="00B07FCC" w:rsidRDefault="00B07FCC" w:rsidP="00B07FCC">
                  <w:pPr>
                    <w:jc w:val="center"/>
                    <w:rPr>
                      <w:b/>
                    </w:rPr>
                  </w:pPr>
                  <w:r w:rsidRPr="00B07FCC">
                    <w:rPr>
                      <w:b/>
                    </w:rPr>
                    <w:t>Realisation date</w:t>
                  </w:r>
                </w:p>
              </w:tc>
            </w:tr>
            <w:tr w:rsidR="00B07FCC" w:rsidTr="00B07FCC">
              <w:tc>
                <w:tcPr>
                  <w:tcW w:w="1978" w:type="dxa"/>
                </w:tcPr>
                <w:p w:rsidR="00B07FCC" w:rsidRPr="00B07FCC" w:rsidRDefault="00B07FCC" w:rsidP="00B07FCC">
                  <w:pPr>
                    <w:jc w:val="center"/>
                    <w:rPr>
                      <w:b/>
                    </w:rPr>
                  </w:pPr>
                  <w:r w:rsidRPr="00B07FCC">
                    <w:rPr>
                      <w:b/>
                    </w:rPr>
                    <w:t>Unit of currency</w:t>
                  </w:r>
                </w:p>
              </w:tc>
              <w:tc>
                <w:tcPr>
                  <w:tcW w:w="1978" w:type="dxa"/>
                </w:tcPr>
                <w:p w:rsidR="00B07FCC" w:rsidRDefault="00B07FCC" w:rsidP="00F25851">
                  <w:pPr>
                    <w:jc w:val="both"/>
                  </w:pPr>
                  <w:r>
                    <w:t>Spot rate</w:t>
                  </w:r>
                </w:p>
              </w:tc>
              <w:tc>
                <w:tcPr>
                  <w:tcW w:w="1978" w:type="dxa"/>
                </w:tcPr>
                <w:p w:rsidR="00B07FCC" w:rsidRDefault="00B07FCC" w:rsidP="00F25851">
                  <w:pPr>
                    <w:jc w:val="both"/>
                  </w:pPr>
                  <w:r>
                    <w:t>Spot rate</w:t>
                  </w:r>
                </w:p>
              </w:tc>
              <w:tc>
                <w:tcPr>
                  <w:tcW w:w="1979" w:type="dxa"/>
                </w:tcPr>
                <w:p w:rsidR="00B07FCC" w:rsidRDefault="00B07FCC" w:rsidP="00F25851">
                  <w:pPr>
                    <w:jc w:val="both"/>
                  </w:pPr>
                  <w:r>
                    <w:t>Spot rate</w:t>
                  </w:r>
                </w:p>
              </w:tc>
            </w:tr>
            <w:tr w:rsidR="00B07FCC" w:rsidTr="00B07FCC">
              <w:tc>
                <w:tcPr>
                  <w:tcW w:w="1978" w:type="dxa"/>
                </w:tcPr>
                <w:p w:rsidR="00B07FCC" w:rsidRPr="00B07FCC" w:rsidRDefault="00B07FCC" w:rsidP="00B07FCC">
                  <w:pPr>
                    <w:jc w:val="center"/>
                    <w:rPr>
                      <w:b/>
                    </w:rPr>
                  </w:pPr>
                  <w:r w:rsidRPr="00B07FCC">
                    <w:rPr>
                      <w:b/>
                    </w:rPr>
                    <w:t>Loan/ advance/ Debt</w:t>
                  </w:r>
                </w:p>
                <w:p w:rsidR="00B07FCC" w:rsidRPr="00B07FCC" w:rsidRDefault="00B07FCC" w:rsidP="00B07FCC">
                  <w:pPr>
                    <w:jc w:val="center"/>
                    <w:rPr>
                      <w:b/>
                    </w:rPr>
                  </w:pPr>
                  <w:r w:rsidRPr="00B07FCC">
                    <w:rPr>
                      <w:b/>
                      <w:sz w:val="18"/>
                    </w:rPr>
                    <w:t>(EXCEPTION: for reimbursement of loan other than spot rate)</w:t>
                  </w:r>
                </w:p>
              </w:tc>
              <w:tc>
                <w:tcPr>
                  <w:tcW w:w="1978" w:type="dxa"/>
                </w:tcPr>
                <w:p w:rsidR="00B07FCC" w:rsidRDefault="00B07FCC" w:rsidP="00F25851">
                  <w:pPr>
                    <w:jc w:val="both"/>
                  </w:pPr>
                  <w:r>
                    <w:t xml:space="preserve">Spot Rate </w:t>
                  </w:r>
                </w:p>
              </w:tc>
              <w:tc>
                <w:tcPr>
                  <w:tcW w:w="1978" w:type="dxa"/>
                </w:tcPr>
                <w:p w:rsidR="00B07FCC" w:rsidRDefault="00B07FCC" w:rsidP="00F25851">
                  <w:pPr>
                    <w:jc w:val="both"/>
                  </w:pPr>
                  <w:r>
                    <w:t>Spot rate</w:t>
                  </w:r>
                </w:p>
              </w:tc>
              <w:tc>
                <w:tcPr>
                  <w:tcW w:w="1979" w:type="dxa"/>
                </w:tcPr>
                <w:p w:rsidR="00B07FCC" w:rsidRDefault="00B07FCC" w:rsidP="00F25851">
                  <w:pPr>
                    <w:jc w:val="both"/>
                  </w:pPr>
                  <w:r>
                    <w:t>Spot rate</w:t>
                  </w:r>
                </w:p>
              </w:tc>
            </w:tr>
            <w:tr w:rsidR="00B07FCC" w:rsidTr="00B07FCC">
              <w:tc>
                <w:tcPr>
                  <w:tcW w:w="1978" w:type="dxa"/>
                </w:tcPr>
                <w:p w:rsidR="00B07FCC" w:rsidRPr="00B07FCC" w:rsidRDefault="00B07FCC" w:rsidP="00B07FC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FEC</w:t>
                  </w:r>
                </w:p>
              </w:tc>
              <w:tc>
                <w:tcPr>
                  <w:tcW w:w="1978" w:type="dxa"/>
                </w:tcPr>
                <w:p w:rsidR="00B07FCC" w:rsidRDefault="00B07FCC" w:rsidP="00B07FCC">
                  <w:proofErr w:type="spellStart"/>
                  <w:r>
                    <w:t>Fwd</w:t>
                  </w:r>
                  <w:proofErr w:type="spellEnd"/>
                  <w:r>
                    <w:t xml:space="preserve"> rate</w:t>
                  </w:r>
                </w:p>
              </w:tc>
              <w:tc>
                <w:tcPr>
                  <w:tcW w:w="1978" w:type="dxa"/>
                </w:tcPr>
                <w:p w:rsidR="00B07FCC" w:rsidRDefault="00B07FCC" w:rsidP="00F25851">
                  <w:pPr>
                    <w:jc w:val="both"/>
                  </w:pPr>
                  <w:r>
                    <w:t xml:space="preserve">Market related </w:t>
                  </w:r>
                  <w:proofErr w:type="spellStart"/>
                  <w:r>
                    <w:t>fwd</w:t>
                  </w:r>
                  <w:proofErr w:type="spellEnd"/>
                  <w:r>
                    <w:t xml:space="preserve"> rate</w:t>
                  </w:r>
                </w:p>
              </w:tc>
              <w:tc>
                <w:tcPr>
                  <w:tcW w:w="1979" w:type="dxa"/>
                </w:tcPr>
                <w:p w:rsidR="00B07FCC" w:rsidRDefault="00B07FCC" w:rsidP="00F25851">
                  <w:pPr>
                    <w:jc w:val="both"/>
                  </w:pPr>
                  <w:r>
                    <w:t>Spot rate on date realised</w:t>
                  </w:r>
                </w:p>
              </w:tc>
            </w:tr>
            <w:tr w:rsidR="00B07FCC" w:rsidTr="00B07FCC">
              <w:tc>
                <w:tcPr>
                  <w:tcW w:w="1978" w:type="dxa"/>
                </w:tcPr>
                <w:p w:rsidR="00B07FCC" w:rsidRDefault="00B07FCC" w:rsidP="00B07FC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FCOC</w:t>
                  </w:r>
                </w:p>
              </w:tc>
              <w:tc>
                <w:tcPr>
                  <w:tcW w:w="1978" w:type="dxa"/>
                </w:tcPr>
                <w:p w:rsidR="00B07FCC" w:rsidRDefault="00B07FCC" w:rsidP="00B07FCC">
                  <w:r>
                    <w:t>Nil</w:t>
                  </w:r>
                </w:p>
              </w:tc>
              <w:tc>
                <w:tcPr>
                  <w:tcW w:w="1978" w:type="dxa"/>
                </w:tcPr>
                <w:p w:rsidR="00B07FCC" w:rsidRDefault="00B07FCC" w:rsidP="00F25851">
                  <w:pPr>
                    <w:jc w:val="both"/>
                  </w:pPr>
                  <w:r>
                    <w:t>MV on translation date</w:t>
                  </w:r>
                </w:p>
              </w:tc>
              <w:tc>
                <w:tcPr>
                  <w:tcW w:w="1979" w:type="dxa"/>
                </w:tcPr>
                <w:p w:rsidR="00B07FCC" w:rsidRDefault="00B07FCC" w:rsidP="00F25851">
                  <w:pPr>
                    <w:jc w:val="both"/>
                  </w:pPr>
                  <w:r>
                    <w:t>MV on realisation date</w:t>
                  </w:r>
                </w:p>
              </w:tc>
            </w:tr>
          </w:tbl>
          <w:p w:rsidR="00B07FCC" w:rsidRDefault="00B07FCC" w:rsidP="00F25851">
            <w:pPr>
              <w:jc w:val="both"/>
            </w:pPr>
          </w:p>
        </w:tc>
      </w:tr>
      <w:tr w:rsidR="00B07FCC" w:rsidTr="00F25851">
        <w:tc>
          <w:tcPr>
            <w:tcW w:w="468" w:type="dxa"/>
          </w:tcPr>
          <w:p w:rsidR="00B07FCC" w:rsidRDefault="00B07FCC" w:rsidP="00F25851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70" w:type="dxa"/>
          </w:tcPr>
          <w:p w:rsidR="00B07FCC" w:rsidRPr="00B07FCC" w:rsidRDefault="00B07FCC" w:rsidP="00B07FCC">
            <w:pPr>
              <w:jc w:val="center"/>
              <w:rPr>
                <w:b/>
                <w:color w:val="DB9E0B" w:themeColor="accent5" w:themeShade="BF"/>
              </w:rPr>
            </w:pPr>
            <w:r w:rsidRPr="00655485">
              <w:rPr>
                <w:b/>
                <w:color w:val="7030A0"/>
              </w:rPr>
              <w:t>COST &amp; NATURE OF TX</w:t>
            </w:r>
          </w:p>
        </w:tc>
        <w:tc>
          <w:tcPr>
            <w:tcW w:w="8144" w:type="dxa"/>
          </w:tcPr>
          <w:p w:rsidR="00B07FCC" w:rsidRPr="00655485" w:rsidRDefault="00B07FCC" w:rsidP="00B07FCC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 xml:space="preserve">Revenue or capital? </w:t>
            </w:r>
          </w:p>
          <w:p w:rsidR="00655485" w:rsidRPr="00655485" w:rsidRDefault="00655485" w:rsidP="00B07FCC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Converted cost is deductible ito s11(a)</w:t>
            </w:r>
          </w:p>
          <w:p w:rsidR="00655485" w:rsidRPr="00655485" w:rsidRDefault="00655485" w:rsidP="00B07FCC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If capital in nature: capital allowances may be claimed on the converted cost</w:t>
            </w:r>
          </w:p>
          <w:p w:rsidR="00655485" w:rsidRPr="00B07FCC" w:rsidRDefault="00655485" w:rsidP="00655485">
            <w:pPr>
              <w:pStyle w:val="ListParagraph"/>
              <w:ind w:left="360"/>
              <w:rPr>
                <w:b/>
              </w:rPr>
            </w:pPr>
          </w:p>
        </w:tc>
      </w:tr>
      <w:tr w:rsidR="00655485" w:rsidTr="00F25851">
        <w:tc>
          <w:tcPr>
            <w:tcW w:w="468" w:type="dxa"/>
          </w:tcPr>
          <w:p w:rsidR="00655485" w:rsidRDefault="00655485" w:rsidP="00F25851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70" w:type="dxa"/>
          </w:tcPr>
          <w:p w:rsidR="00655485" w:rsidRDefault="00655485" w:rsidP="00B07FCC">
            <w:pPr>
              <w:jc w:val="center"/>
              <w:rPr>
                <w:b/>
                <w:color w:val="03A7A3" w:themeColor="accent6" w:themeShade="BF"/>
              </w:rPr>
            </w:pPr>
            <w:r w:rsidRPr="00655485">
              <w:rPr>
                <w:b/>
                <w:color w:val="03A7A3" w:themeColor="accent6" w:themeShade="BF"/>
              </w:rPr>
              <w:t>CALCULATE EXCHANGE GAIN / LOSS FOR THE YEAR</w:t>
            </w:r>
          </w:p>
          <w:p w:rsidR="00655485" w:rsidRDefault="00655485" w:rsidP="00B07FCC">
            <w:pPr>
              <w:jc w:val="center"/>
              <w:rPr>
                <w:b/>
                <w:color w:val="03A7A3" w:themeColor="accent6" w:themeShade="BF"/>
              </w:rPr>
            </w:pPr>
          </w:p>
          <w:p w:rsidR="00655485" w:rsidRDefault="00655485" w:rsidP="00B07FCC">
            <w:pPr>
              <w:jc w:val="center"/>
              <w:rPr>
                <w:b/>
                <w:color w:val="03A7A3" w:themeColor="accent6" w:themeShade="BF"/>
              </w:rPr>
            </w:pPr>
          </w:p>
          <w:p w:rsidR="00655485" w:rsidRDefault="00655485" w:rsidP="00B07FCC">
            <w:pPr>
              <w:jc w:val="center"/>
              <w:rPr>
                <w:b/>
                <w:color w:val="03A7A3" w:themeColor="accent6" w:themeShade="BF"/>
              </w:rPr>
            </w:pPr>
          </w:p>
          <w:p w:rsidR="00655485" w:rsidRDefault="00655485" w:rsidP="00655485">
            <w:pPr>
              <w:rPr>
                <w:b/>
                <w:color w:val="03A7A3" w:themeColor="accent6" w:themeShade="BF"/>
              </w:rPr>
            </w:pPr>
          </w:p>
          <w:p w:rsidR="00655485" w:rsidRDefault="00655485" w:rsidP="00B07FCC">
            <w:pPr>
              <w:jc w:val="center"/>
              <w:rPr>
                <w:b/>
                <w:color w:val="DB9E0B" w:themeColor="accent5" w:themeShade="BF"/>
              </w:rPr>
            </w:pPr>
          </w:p>
        </w:tc>
        <w:tc>
          <w:tcPr>
            <w:tcW w:w="8144" w:type="dxa"/>
          </w:tcPr>
          <w:p w:rsidR="00655485" w:rsidRDefault="00655485" w:rsidP="00655485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56"/>
              <w:gridCol w:w="3957"/>
            </w:tblGrid>
            <w:tr w:rsidR="00655485" w:rsidTr="00E9564A">
              <w:tc>
                <w:tcPr>
                  <w:tcW w:w="7913" w:type="dxa"/>
                  <w:gridSpan w:val="2"/>
                </w:tcPr>
                <w:p w:rsidR="00655485" w:rsidRPr="00655485" w:rsidRDefault="00655485" w:rsidP="00655485">
                  <w:pPr>
                    <w:rPr>
                      <w:b/>
                    </w:rPr>
                  </w:pPr>
                  <w:r w:rsidRPr="00655485">
                    <w:rPr>
                      <w:b/>
                    </w:rPr>
                    <w:t xml:space="preserve">                 Exchange item                              X       Difference between ruling exchange </w:t>
                  </w:r>
                </w:p>
                <w:p w:rsidR="00655485" w:rsidRDefault="00655485" w:rsidP="00655485">
                  <w:r w:rsidRPr="00655485">
                    <w:rPr>
                      <w:b/>
                    </w:rPr>
                    <w:t xml:space="preserve">                                                                                   rate on</w:t>
                  </w:r>
                </w:p>
              </w:tc>
            </w:tr>
            <w:tr w:rsidR="00655485" w:rsidTr="00655485">
              <w:tc>
                <w:tcPr>
                  <w:tcW w:w="3956" w:type="dxa"/>
                </w:tcPr>
                <w:p w:rsidR="00655485" w:rsidRDefault="00655485" w:rsidP="00655485"/>
              </w:tc>
              <w:tc>
                <w:tcPr>
                  <w:tcW w:w="3957" w:type="dxa"/>
                </w:tcPr>
                <w:p w:rsidR="00655485" w:rsidRDefault="00655485" w:rsidP="00655485">
                  <w:r>
                    <w:t>TX date &amp; Realisation date</w:t>
                  </w:r>
                </w:p>
                <w:p w:rsidR="00655485" w:rsidRDefault="00655485" w:rsidP="00655485">
                  <w:r>
                    <w:t>TX date &amp; TX Date</w:t>
                  </w:r>
                </w:p>
                <w:p w:rsidR="00655485" w:rsidRDefault="00655485" w:rsidP="00655485">
                  <w:r>
                    <w:t>Translation date &amp; realisation date</w:t>
                  </w:r>
                </w:p>
              </w:tc>
            </w:tr>
          </w:tbl>
          <w:p w:rsidR="00655485" w:rsidRDefault="00655485" w:rsidP="00655485"/>
        </w:tc>
      </w:tr>
      <w:tr w:rsidR="00655485" w:rsidTr="00F25851">
        <w:tc>
          <w:tcPr>
            <w:tcW w:w="468" w:type="dxa"/>
          </w:tcPr>
          <w:p w:rsidR="00655485" w:rsidRDefault="00655485" w:rsidP="00F25851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70" w:type="dxa"/>
          </w:tcPr>
          <w:p w:rsidR="00655485" w:rsidRPr="00655485" w:rsidRDefault="00655485" w:rsidP="00B07FCC">
            <w:pPr>
              <w:jc w:val="center"/>
              <w:rPr>
                <w:b/>
                <w:color w:val="CC0099"/>
                <w14:textFill>
                  <w14:solidFill>
                    <w14:srgbClr w14:val="CC0099">
                      <w14:lumMod w14:val="75000"/>
                    </w14:srgbClr>
                  </w14:solidFill>
                </w14:textFill>
              </w:rPr>
            </w:pPr>
            <w:r w:rsidRPr="00655485">
              <w:rPr>
                <w:b/>
                <w:color w:val="CC0099"/>
                <w14:textFill>
                  <w14:solidFill>
                    <w14:srgbClr w14:val="CC0099">
                      <w14:lumMod w14:val="75000"/>
                    </w14:srgbClr>
                  </w14:solidFill>
                </w14:textFill>
              </w:rPr>
              <w:t>INCLUDE / (DEDUCT) EXCHANGE GAIN/(LOSS) FROM TI</w:t>
            </w:r>
          </w:p>
        </w:tc>
        <w:tc>
          <w:tcPr>
            <w:tcW w:w="8144" w:type="dxa"/>
          </w:tcPr>
          <w:p w:rsidR="00655485" w:rsidRDefault="00655485" w:rsidP="00655485"/>
        </w:tc>
      </w:tr>
    </w:tbl>
    <w:p w:rsidR="00EB0334" w:rsidRDefault="00EB0334" w:rsidP="00EB0334"/>
    <w:p w:rsidR="00EB0334" w:rsidRPr="006D40B8" w:rsidRDefault="006D40B8" w:rsidP="006D40B8">
      <w:pPr>
        <w:pStyle w:val="ListParagraph"/>
        <w:ind w:left="360"/>
        <w:jc w:val="center"/>
        <w:rPr>
          <w:i/>
        </w:rPr>
      </w:pPr>
      <w:r w:rsidRPr="006D40B8">
        <w:rPr>
          <w:i/>
        </w:rPr>
        <w:t>SILKE EG 22.1; 22.2; 22.3</w:t>
      </w:r>
    </w:p>
    <w:p w:rsidR="006D40B8" w:rsidRDefault="006D40B8" w:rsidP="006D40B8">
      <w:pPr>
        <w:pStyle w:val="ListParagraph"/>
        <w:ind w:left="360"/>
      </w:pPr>
    </w:p>
    <w:p w:rsidR="00EB0334" w:rsidRPr="006D40B8" w:rsidRDefault="006D40B8" w:rsidP="00416AB6">
      <w:pPr>
        <w:pStyle w:val="ListParagraph"/>
        <w:numPr>
          <w:ilvl w:val="0"/>
          <w:numId w:val="1"/>
        </w:numPr>
        <w:rPr>
          <w:b/>
          <w:color w:val="217436" w:themeColor="accent3" w:themeShade="80"/>
          <w:sz w:val="24"/>
          <w:u w:val="single"/>
        </w:rPr>
      </w:pPr>
      <w:r w:rsidRPr="006D40B8">
        <w:rPr>
          <w:b/>
          <w:color w:val="217436" w:themeColor="accent3" w:themeShade="80"/>
          <w:sz w:val="24"/>
          <w:u w:val="single"/>
        </w:rPr>
        <w:t>FEC</w:t>
      </w:r>
    </w:p>
    <w:p w:rsidR="006D40B8" w:rsidRDefault="006D40B8" w:rsidP="006D40B8">
      <w:pPr>
        <w:pStyle w:val="ListParagraph"/>
      </w:pPr>
    </w:p>
    <w:p w:rsidR="006D40B8" w:rsidRDefault="006D40B8" w:rsidP="006D40B8">
      <w:pPr>
        <w:pStyle w:val="ListParagraph"/>
        <w:numPr>
          <w:ilvl w:val="0"/>
          <w:numId w:val="2"/>
        </w:numPr>
      </w:pPr>
      <w:r>
        <w:t xml:space="preserve">Agreement ito one person agrees with another to exchange an amount of currency for another currency at some future date at a specified exchange rate </w:t>
      </w:r>
    </w:p>
    <w:p w:rsidR="006D40B8" w:rsidRDefault="006D40B8" w:rsidP="006D40B8">
      <w:pPr>
        <w:pStyle w:val="ListParagraph"/>
        <w:ind w:left="360"/>
      </w:pPr>
    </w:p>
    <w:p w:rsidR="006D40B8" w:rsidRDefault="006D40B8" w:rsidP="006D40B8">
      <w:pPr>
        <w:pStyle w:val="ListParagraph"/>
        <w:numPr>
          <w:ilvl w:val="0"/>
          <w:numId w:val="2"/>
        </w:numPr>
      </w:pPr>
      <w:r>
        <w:t>Forward exchange contract is the same as Foreign Exchange contract</w:t>
      </w:r>
    </w:p>
    <w:p w:rsidR="006D40B8" w:rsidRDefault="006D40B8" w:rsidP="006D40B8">
      <w:pPr>
        <w:pStyle w:val="ListParagraph"/>
      </w:pPr>
    </w:p>
    <w:p w:rsidR="006D40B8" w:rsidRDefault="006D40B8" w:rsidP="006D40B8">
      <w:pPr>
        <w:pStyle w:val="ListParagraph"/>
        <w:numPr>
          <w:ilvl w:val="0"/>
          <w:numId w:val="2"/>
        </w:numPr>
      </w:pPr>
      <w:r>
        <w:t>TP’s usually use FECs to hedge themselves against unfavourable exchange rate fluctuations</w:t>
      </w:r>
    </w:p>
    <w:p w:rsidR="006D40B8" w:rsidRDefault="006D40B8" w:rsidP="006D40B8">
      <w:pPr>
        <w:pStyle w:val="ListParagraph"/>
      </w:pPr>
      <w:r>
        <w:t xml:space="preserve">+ </w:t>
      </w:r>
      <w:proofErr w:type="gramStart"/>
      <w:r>
        <w:t>to</w:t>
      </w:r>
      <w:proofErr w:type="gramEnd"/>
      <w:r>
        <w:t xml:space="preserve"> avoid the risk associated with currency fluctuations</w:t>
      </w:r>
    </w:p>
    <w:p w:rsidR="006D40B8" w:rsidRDefault="006D40B8" w:rsidP="006D40B8">
      <w:pPr>
        <w:pStyle w:val="ListParagraph"/>
      </w:pPr>
    </w:p>
    <w:p w:rsidR="006D40B8" w:rsidRDefault="006D40B8" w:rsidP="006D40B8">
      <w:pPr>
        <w:pStyle w:val="ListParagraph"/>
        <w:numPr>
          <w:ilvl w:val="0"/>
          <w:numId w:val="2"/>
        </w:numPr>
      </w:pPr>
      <w:r>
        <w:t>FEC constitutes a SEPARATE EXCHANGE ITEM</w:t>
      </w:r>
    </w:p>
    <w:p w:rsidR="006D40B8" w:rsidRPr="006D40B8" w:rsidRDefault="006D40B8" w:rsidP="00A35144">
      <w:pPr>
        <w:pStyle w:val="ListParagraph"/>
        <w:ind w:left="360"/>
        <w:jc w:val="center"/>
        <w:rPr>
          <w:i/>
        </w:rPr>
      </w:pPr>
    </w:p>
    <w:p w:rsidR="006D40B8" w:rsidRPr="006D40B8" w:rsidRDefault="006D40B8" w:rsidP="00A35144">
      <w:pPr>
        <w:pStyle w:val="ListParagraph"/>
        <w:ind w:left="360"/>
        <w:jc w:val="center"/>
        <w:rPr>
          <w:i/>
        </w:rPr>
      </w:pPr>
      <w:r w:rsidRPr="006D40B8">
        <w:rPr>
          <w:i/>
        </w:rPr>
        <w:t>SILKE EG 22.4</w:t>
      </w:r>
    </w:p>
    <w:p w:rsidR="006D40B8" w:rsidRDefault="006D40B8" w:rsidP="006D40B8">
      <w:pPr>
        <w:pStyle w:val="ListParagraph"/>
        <w:ind w:left="360"/>
      </w:pPr>
    </w:p>
    <w:p w:rsidR="006D40B8" w:rsidRPr="00A35144" w:rsidRDefault="00A35144" w:rsidP="00416AB6">
      <w:pPr>
        <w:pStyle w:val="ListParagraph"/>
        <w:numPr>
          <w:ilvl w:val="0"/>
          <w:numId w:val="1"/>
        </w:numPr>
        <w:rPr>
          <w:b/>
          <w:color w:val="217436" w:themeColor="accent3" w:themeShade="80"/>
          <w:sz w:val="24"/>
          <w:u w:val="single"/>
        </w:rPr>
      </w:pPr>
      <w:r w:rsidRPr="00A35144">
        <w:rPr>
          <w:b/>
          <w:color w:val="217436" w:themeColor="accent3" w:themeShade="80"/>
          <w:sz w:val="24"/>
          <w:u w:val="single"/>
        </w:rPr>
        <w:t>AFFECTED CONTRACTS</w:t>
      </w:r>
    </w:p>
    <w:p w:rsidR="00A35144" w:rsidRDefault="00A35144" w:rsidP="00A35144">
      <w:pPr>
        <w:pStyle w:val="ListParagraph"/>
      </w:pPr>
    </w:p>
    <w:p w:rsidR="00A35144" w:rsidRDefault="00A35144" w:rsidP="00A35144">
      <w:pPr>
        <w:pStyle w:val="ListParagraph"/>
        <w:numPr>
          <w:ilvl w:val="0"/>
          <w:numId w:val="2"/>
        </w:numPr>
      </w:pPr>
      <w:r>
        <w:t xml:space="preserve">An affected contract is a FEC or FCOC </w:t>
      </w:r>
    </w:p>
    <w:p w:rsidR="00A35144" w:rsidRDefault="00A35144" w:rsidP="00A35144">
      <w:pPr>
        <w:pStyle w:val="ListParagraph"/>
        <w:numPr>
          <w:ilvl w:val="0"/>
          <w:numId w:val="2"/>
        </w:numPr>
      </w:pPr>
      <w:r>
        <w:t>Entered into by a person during any YOA</w:t>
      </w:r>
    </w:p>
    <w:p w:rsidR="00A35144" w:rsidRDefault="00A35144" w:rsidP="00A35144">
      <w:pPr>
        <w:pStyle w:val="ListParagraph"/>
        <w:numPr>
          <w:ilvl w:val="0"/>
          <w:numId w:val="2"/>
        </w:numPr>
      </w:pPr>
      <w:r>
        <w:t>To serve as hedge iro</w:t>
      </w:r>
    </w:p>
    <w:p w:rsidR="00A35144" w:rsidRDefault="00A35144" w:rsidP="00A35144">
      <w:pPr>
        <w:pStyle w:val="ListParagraph"/>
        <w:numPr>
          <w:ilvl w:val="1"/>
          <w:numId w:val="2"/>
        </w:numPr>
      </w:pPr>
      <w:r>
        <w:t>A loan / advance / debt NOT incurred or accrued yet</w:t>
      </w:r>
    </w:p>
    <w:p w:rsidR="00A35144" w:rsidRDefault="00A35144" w:rsidP="00A35144">
      <w:pPr>
        <w:pStyle w:val="ListParagraph"/>
        <w:numPr>
          <w:ilvl w:val="1"/>
          <w:numId w:val="2"/>
        </w:numPr>
      </w:pPr>
      <w:r>
        <w:lastRenderedPageBreak/>
        <w:t>IRO</w:t>
      </w:r>
    </w:p>
    <w:p w:rsidR="00A35144" w:rsidRDefault="00A35144" w:rsidP="00A35144">
      <w:pPr>
        <w:pStyle w:val="ListParagraph"/>
        <w:numPr>
          <w:ilvl w:val="2"/>
          <w:numId w:val="2"/>
        </w:numPr>
      </w:pPr>
      <w:r>
        <w:t>Acquiring of asset</w:t>
      </w:r>
    </w:p>
    <w:p w:rsidR="00A35144" w:rsidRDefault="00A35144" w:rsidP="00A35144">
      <w:pPr>
        <w:pStyle w:val="ListParagraph"/>
        <w:numPr>
          <w:ilvl w:val="2"/>
          <w:numId w:val="2"/>
        </w:numPr>
      </w:pPr>
      <w:r>
        <w:t>Financing of exp.</w:t>
      </w:r>
    </w:p>
    <w:p w:rsidR="00A35144" w:rsidRDefault="00A35144" w:rsidP="00A35144">
      <w:pPr>
        <w:pStyle w:val="ListParagraph"/>
        <w:numPr>
          <w:ilvl w:val="2"/>
          <w:numId w:val="2"/>
        </w:numPr>
      </w:pPr>
      <w:r>
        <w:t>Disposal of asset</w:t>
      </w:r>
    </w:p>
    <w:p w:rsidR="00A35144" w:rsidRDefault="00A35144" w:rsidP="00A35144">
      <w:pPr>
        <w:pStyle w:val="ListParagraph"/>
        <w:numPr>
          <w:ilvl w:val="2"/>
          <w:numId w:val="2"/>
        </w:numPr>
      </w:pPr>
      <w:r>
        <w:t>Supply of service</w:t>
      </w:r>
    </w:p>
    <w:p w:rsidR="00A35144" w:rsidRDefault="00A35144" w:rsidP="00A35144">
      <w:pPr>
        <w:pStyle w:val="ListParagraph"/>
        <w:ind w:left="1800"/>
      </w:pPr>
    </w:p>
    <w:p w:rsidR="00A35144" w:rsidRDefault="00A35144" w:rsidP="00A35144">
      <w:pPr>
        <w:pStyle w:val="ListParagraph"/>
        <w:numPr>
          <w:ilvl w:val="0"/>
          <w:numId w:val="2"/>
        </w:numPr>
      </w:pPr>
      <w:r>
        <w:t>FOR FEC / FCOC on TRANSLATION date, use rate on TRANSACTION DATE</w:t>
      </w:r>
    </w:p>
    <w:p w:rsidR="00A35144" w:rsidRDefault="00A35144" w:rsidP="00A35144">
      <w:pPr>
        <w:pStyle w:val="ListParagraph"/>
        <w:numPr>
          <w:ilvl w:val="1"/>
          <w:numId w:val="2"/>
        </w:numPr>
      </w:pPr>
      <w:r>
        <w:t>Thus: no difference on translation date</w:t>
      </w:r>
    </w:p>
    <w:p w:rsidR="00A35144" w:rsidRDefault="00A35144" w:rsidP="00A35144">
      <w:pPr>
        <w:pStyle w:val="ListParagraph"/>
        <w:numPr>
          <w:ilvl w:val="1"/>
          <w:numId w:val="2"/>
        </w:numPr>
      </w:pPr>
      <w:r>
        <w:t>Take into account on realisation</w:t>
      </w:r>
    </w:p>
    <w:p w:rsidR="00A35144" w:rsidRDefault="00A35144" w:rsidP="00A35144">
      <w:pPr>
        <w:pStyle w:val="ListParagraph"/>
        <w:ind w:left="1080"/>
      </w:pPr>
    </w:p>
    <w:p w:rsidR="00A35144" w:rsidRDefault="00A35144" w:rsidP="00A35144">
      <w:pPr>
        <w:pStyle w:val="ListParagraph"/>
        <w:numPr>
          <w:ilvl w:val="0"/>
          <w:numId w:val="2"/>
        </w:numPr>
      </w:pPr>
      <w:r>
        <w:t>NOTE: Where FEC entered into to hedge debt = the CTR and DEBT constitute TWO SEPARATE EXCHANGE ITEMS (THEREFORE: Calculate exchange differences in relation to both items at the translation and realisation dates)</w:t>
      </w:r>
    </w:p>
    <w:p w:rsidR="00A35144" w:rsidRDefault="00A35144" w:rsidP="00A35144">
      <w:pPr>
        <w:pStyle w:val="ListParagraph"/>
        <w:ind w:left="360"/>
      </w:pPr>
    </w:p>
    <w:p w:rsidR="00A35144" w:rsidRPr="00A35144" w:rsidRDefault="00A35144" w:rsidP="00A35144">
      <w:pPr>
        <w:pStyle w:val="ListParagraph"/>
        <w:ind w:left="360"/>
        <w:jc w:val="center"/>
        <w:rPr>
          <w:i/>
        </w:rPr>
      </w:pPr>
      <w:r w:rsidRPr="00A35144">
        <w:rPr>
          <w:i/>
        </w:rPr>
        <w:t>SILKE 22.5</w:t>
      </w:r>
    </w:p>
    <w:p w:rsidR="00A35144" w:rsidRDefault="00A35144" w:rsidP="00A35144">
      <w:pPr>
        <w:pStyle w:val="ListParagraph"/>
        <w:ind w:left="360"/>
      </w:pPr>
    </w:p>
    <w:p w:rsidR="00A35144" w:rsidRDefault="00A35144" w:rsidP="00A35144">
      <w:pPr>
        <w:pStyle w:val="ListParagraph"/>
        <w:numPr>
          <w:ilvl w:val="0"/>
          <w:numId w:val="1"/>
        </w:numPr>
        <w:rPr>
          <w:b/>
          <w:color w:val="217436" w:themeColor="accent3" w:themeShade="80"/>
          <w:sz w:val="24"/>
          <w:u w:val="single"/>
        </w:rPr>
      </w:pPr>
      <w:r w:rsidRPr="00A35144">
        <w:rPr>
          <w:b/>
          <w:color w:val="217436" w:themeColor="accent3" w:themeShade="80"/>
          <w:sz w:val="24"/>
          <w:u w:val="single"/>
        </w:rPr>
        <w:t>DEFERRAL OF ECHANGE GAIN / LOSS {s24l(7)}</w:t>
      </w:r>
    </w:p>
    <w:p w:rsidR="00A35144" w:rsidRPr="00A35144" w:rsidRDefault="00A35144" w:rsidP="00A35144">
      <w:pPr>
        <w:pStyle w:val="ListParagraph"/>
        <w:rPr>
          <w:b/>
          <w:color w:val="217436" w:themeColor="accent3" w:themeShade="80"/>
          <w:sz w:val="24"/>
          <w:u w:val="single"/>
        </w:rPr>
      </w:pPr>
    </w:p>
    <w:p w:rsidR="00A35144" w:rsidRDefault="00A35144" w:rsidP="00A35144">
      <w:pPr>
        <w:pStyle w:val="ListParagraph"/>
        <w:numPr>
          <w:ilvl w:val="0"/>
          <w:numId w:val="10"/>
        </w:numPr>
      </w:pPr>
      <w:r w:rsidRPr="00A35144">
        <w:rPr>
          <w:b/>
        </w:rPr>
        <w:t>Loan / advance / debt</w:t>
      </w:r>
      <w:r>
        <w:t xml:space="preserve"> utilised iro</w:t>
      </w:r>
    </w:p>
    <w:p w:rsidR="00A35144" w:rsidRDefault="00A35144" w:rsidP="00A35144">
      <w:pPr>
        <w:pStyle w:val="ListParagraph"/>
        <w:ind w:left="360"/>
      </w:pPr>
    </w:p>
    <w:p w:rsidR="00A35144" w:rsidRDefault="00A35144" w:rsidP="00A35144">
      <w:pPr>
        <w:pStyle w:val="ListParagraph"/>
        <w:numPr>
          <w:ilvl w:val="0"/>
          <w:numId w:val="10"/>
        </w:numPr>
      </w:pPr>
      <w:r>
        <w:t xml:space="preserve">Acquisition, installation, erection / construction of any </w:t>
      </w:r>
      <w:r w:rsidRPr="00A35144">
        <w:rPr>
          <w:b/>
        </w:rPr>
        <w:t>MACHINERY</w:t>
      </w:r>
      <w:r>
        <w:t xml:space="preserve">, PLANT, IMPLEMENT, UTENSIL, </w:t>
      </w:r>
      <w:r w:rsidRPr="00A35144">
        <w:rPr>
          <w:b/>
        </w:rPr>
        <w:t>BUILDING</w:t>
      </w:r>
      <w:r>
        <w:t xml:space="preserve"> OR IMPROVEMENT TO BUILDING</w:t>
      </w:r>
    </w:p>
    <w:p w:rsidR="00A35144" w:rsidRPr="00A35144" w:rsidRDefault="00A35144" w:rsidP="00A35144">
      <w:pPr>
        <w:pStyle w:val="ListParagraph"/>
        <w:jc w:val="center"/>
        <w:rPr>
          <w:b/>
          <w:u w:val="single"/>
        </w:rPr>
      </w:pPr>
      <w:r w:rsidRPr="00A35144">
        <w:rPr>
          <w:b/>
          <w:u w:val="single"/>
        </w:rPr>
        <w:t>OR</w:t>
      </w:r>
    </w:p>
    <w:p w:rsidR="00A35144" w:rsidRDefault="00A35144" w:rsidP="00A35144">
      <w:pPr>
        <w:pStyle w:val="ListParagraph"/>
        <w:numPr>
          <w:ilvl w:val="0"/>
          <w:numId w:val="10"/>
        </w:numPr>
      </w:pPr>
      <w:r>
        <w:t xml:space="preserve">Devising, developing, creation, production, acquisition, restoration of any </w:t>
      </w:r>
      <w:r w:rsidRPr="00A35144">
        <w:rPr>
          <w:b/>
        </w:rPr>
        <w:t>INVENTION, PATENT, DESIGN, TM, ©,</w:t>
      </w:r>
      <w:r>
        <w:t xml:space="preserve"> or similar property/knowledge ito </w:t>
      </w:r>
      <w:r w:rsidRPr="00A35144">
        <w:rPr>
          <w:b/>
        </w:rPr>
        <w:t>s11(</w:t>
      </w:r>
      <w:proofErr w:type="spellStart"/>
      <w:r w:rsidRPr="00A35144">
        <w:rPr>
          <w:b/>
        </w:rPr>
        <w:t>gA</w:t>
      </w:r>
      <w:proofErr w:type="spellEnd"/>
      <w:r w:rsidRPr="00A35144">
        <w:rPr>
          <w:b/>
        </w:rPr>
        <w:t>) &amp; (</w:t>
      </w:r>
      <w:proofErr w:type="spellStart"/>
      <w:r w:rsidRPr="00A35144">
        <w:rPr>
          <w:b/>
        </w:rPr>
        <w:t>gB</w:t>
      </w:r>
      <w:proofErr w:type="spellEnd"/>
      <w:r w:rsidRPr="00A35144">
        <w:rPr>
          <w:b/>
        </w:rPr>
        <w:t>)</w:t>
      </w:r>
    </w:p>
    <w:p w:rsidR="00A35144" w:rsidRDefault="00A35144" w:rsidP="00A35144">
      <w:pPr>
        <w:pStyle w:val="ListParagraph"/>
        <w:ind w:left="360"/>
      </w:pPr>
    </w:p>
    <w:p w:rsidR="00A35144" w:rsidRPr="00A35144" w:rsidRDefault="00A35144" w:rsidP="00A35144">
      <w:pPr>
        <w:pStyle w:val="ListParagraph"/>
        <w:numPr>
          <w:ilvl w:val="0"/>
          <w:numId w:val="10"/>
        </w:numPr>
        <w:rPr>
          <w:b/>
        </w:rPr>
      </w:pPr>
      <w:r w:rsidRPr="00A35144">
        <w:rPr>
          <w:b/>
        </w:rPr>
        <w:t>Exchange loss or gain</w:t>
      </w:r>
    </w:p>
    <w:p w:rsidR="00A35144" w:rsidRDefault="00A35144" w:rsidP="00A35144">
      <w:pPr>
        <w:pStyle w:val="ListParagraph"/>
      </w:pPr>
    </w:p>
    <w:p w:rsidR="00A35144" w:rsidRDefault="00A35144" w:rsidP="00A35144">
      <w:pPr>
        <w:pStyle w:val="ListParagraph"/>
        <w:numPr>
          <w:ilvl w:val="0"/>
          <w:numId w:val="3"/>
        </w:numPr>
      </w:pPr>
      <w:r w:rsidRPr="00A35144">
        <w:rPr>
          <w:b/>
        </w:rPr>
        <w:t>DEFERRED UNTIL YOA</w:t>
      </w:r>
      <w:r>
        <w:t xml:space="preserve"> in which asset is </w:t>
      </w:r>
      <w:r w:rsidRPr="00A35144">
        <w:rPr>
          <w:b/>
        </w:rPr>
        <w:t xml:space="preserve">BROUGHT INTO USE </w:t>
      </w:r>
      <w:r>
        <w:t>for the purpose of person’s trade (or commissioner satisfied that the loan will no longer be incurred / utilised as contemplated OR asset will not be brought into use for trade purpose)</w:t>
      </w:r>
    </w:p>
    <w:p w:rsidR="00A35144" w:rsidRDefault="00A35144" w:rsidP="00A35144">
      <w:pPr>
        <w:pStyle w:val="ListParagraph"/>
        <w:ind w:left="1080"/>
      </w:pPr>
    </w:p>
    <w:p w:rsidR="00A35144" w:rsidRPr="006B246C" w:rsidRDefault="006B246C" w:rsidP="006B246C">
      <w:pPr>
        <w:pStyle w:val="ListParagraph"/>
        <w:ind w:left="360"/>
        <w:jc w:val="center"/>
        <w:rPr>
          <w:i/>
        </w:rPr>
      </w:pPr>
      <w:r w:rsidRPr="006B246C">
        <w:rPr>
          <w:i/>
        </w:rPr>
        <w:t>SILKE EG 22.7</w:t>
      </w:r>
    </w:p>
    <w:p w:rsidR="00A35144" w:rsidRDefault="00A35144" w:rsidP="006B246C">
      <w:bookmarkStart w:id="0" w:name="_GoBack"/>
      <w:bookmarkEnd w:id="0"/>
    </w:p>
    <w:sectPr w:rsidR="00A35144" w:rsidSect="00416AB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714"/>
    <w:multiLevelType w:val="hybridMultilevel"/>
    <w:tmpl w:val="777C72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2863E6"/>
    <w:multiLevelType w:val="hybridMultilevel"/>
    <w:tmpl w:val="7EACE89E"/>
    <w:lvl w:ilvl="0" w:tplc="AFD4DD5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170F6"/>
    <w:multiLevelType w:val="hybridMultilevel"/>
    <w:tmpl w:val="B1D821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A15807"/>
    <w:multiLevelType w:val="hybridMultilevel"/>
    <w:tmpl w:val="9E8A7C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F64093"/>
    <w:multiLevelType w:val="hybridMultilevel"/>
    <w:tmpl w:val="F7F4CC96"/>
    <w:lvl w:ilvl="0" w:tplc="706C38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2B4A41"/>
    <w:multiLevelType w:val="hybridMultilevel"/>
    <w:tmpl w:val="D9A4F3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E2296F"/>
    <w:multiLevelType w:val="hybridMultilevel"/>
    <w:tmpl w:val="DEE0BE42"/>
    <w:lvl w:ilvl="0" w:tplc="AFD4DD5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E51C06"/>
    <w:multiLevelType w:val="hybridMultilevel"/>
    <w:tmpl w:val="DC2045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C1265"/>
    <w:multiLevelType w:val="hybridMultilevel"/>
    <w:tmpl w:val="A7AE3B98"/>
    <w:lvl w:ilvl="0" w:tplc="F7E0E9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8470C"/>
    <w:multiLevelType w:val="hybridMultilevel"/>
    <w:tmpl w:val="59FECD5A"/>
    <w:lvl w:ilvl="0" w:tplc="95D0BEAC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B6"/>
    <w:rsid w:val="00416AB6"/>
    <w:rsid w:val="00655485"/>
    <w:rsid w:val="006B246C"/>
    <w:rsid w:val="006D40B8"/>
    <w:rsid w:val="00A35144"/>
    <w:rsid w:val="00B07FCC"/>
    <w:rsid w:val="00CE7522"/>
    <w:rsid w:val="00EB0334"/>
    <w:rsid w:val="00F2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6AB6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6AB6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16AB6"/>
    <w:pPr>
      <w:ind w:left="720"/>
      <w:contextualSpacing/>
    </w:pPr>
  </w:style>
  <w:style w:type="table" w:styleId="TableGrid">
    <w:name w:val="Table Grid"/>
    <w:basedOn w:val="TableNormal"/>
    <w:uiPriority w:val="59"/>
    <w:rsid w:val="00EB0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6AB6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6AB6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16AB6"/>
    <w:pPr>
      <w:ind w:left="720"/>
      <w:contextualSpacing/>
    </w:pPr>
  </w:style>
  <w:style w:type="table" w:styleId="TableGrid">
    <w:name w:val="Table Grid"/>
    <w:basedOn w:val="TableNormal"/>
    <w:uiPriority w:val="59"/>
    <w:rsid w:val="00EB0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</dc:creator>
  <cp:lastModifiedBy>donne</cp:lastModifiedBy>
  <cp:revision>2</cp:revision>
  <dcterms:created xsi:type="dcterms:W3CDTF">2013-08-02T11:09:00Z</dcterms:created>
  <dcterms:modified xsi:type="dcterms:W3CDTF">2013-08-02T12:26:00Z</dcterms:modified>
</cp:coreProperties>
</file>