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E7" w:rsidRPr="000C51E7" w:rsidRDefault="000C51E7" w:rsidP="008B44A0">
      <w:pPr>
        <w:pStyle w:val="Title"/>
        <w:spacing w:line="276" w:lineRule="auto"/>
        <w:rPr>
          <w:b/>
          <w:i/>
          <w:sz w:val="40"/>
        </w:rPr>
      </w:pPr>
      <w:r w:rsidRPr="000C51E7">
        <w:rPr>
          <w:b/>
          <w:i/>
          <w:sz w:val="40"/>
        </w:rPr>
        <w:t>BEL 300 STUDY NOTES</w:t>
      </w:r>
    </w:p>
    <w:p w:rsidR="000C51E7" w:rsidRDefault="000C51E7" w:rsidP="008B44A0">
      <w:pPr>
        <w:pStyle w:val="Title"/>
        <w:spacing w:line="276" w:lineRule="auto"/>
        <w:rPr>
          <w:b/>
          <w:sz w:val="48"/>
        </w:rPr>
      </w:pPr>
      <w:r w:rsidRPr="000C51E7">
        <w:rPr>
          <w:b/>
          <w:sz w:val="48"/>
        </w:rPr>
        <w:t>NON RESIDENTS PART 2</w:t>
      </w:r>
      <w:r>
        <w:rPr>
          <w:b/>
          <w:sz w:val="48"/>
        </w:rPr>
        <w:t xml:space="preserve"> </w:t>
      </w:r>
    </w:p>
    <w:p w:rsidR="00CE7522" w:rsidRPr="000C51E7" w:rsidRDefault="000C51E7" w:rsidP="008B44A0">
      <w:pPr>
        <w:pStyle w:val="Title"/>
        <w:spacing w:line="276" w:lineRule="auto"/>
        <w:rPr>
          <w:b/>
          <w:sz w:val="48"/>
        </w:rPr>
      </w:pPr>
      <w:r>
        <w:rPr>
          <w:b/>
          <w:sz w:val="48"/>
        </w:rPr>
        <w:t>SOURCE RULES AND EXEMPTIONS</w:t>
      </w:r>
    </w:p>
    <w:p w:rsidR="000C51E7" w:rsidRDefault="000C51E7" w:rsidP="008B44A0">
      <w:pPr>
        <w:pStyle w:val="ListParagraph"/>
        <w:numPr>
          <w:ilvl w:val="0"/>
          <w:numId w:val="1"/>
        </w:numPr>
      </w:pPr>
      <w:r>
        <w:t>Non-residents are only subject to tax on receipts derived from SOURCES within RSA</w:t>
      </w:r>
    </w:p>
    <w:p w:rsidR="000C51E7" w:rsidRDefault="000C51E7" w:rsidP="008B44A0">
      <w:pPr>
        <w:pStyle w:val="ListParagraph"/>
        <w:numPr>
          <w:ilvl w:val="0"/>
          <w:numId w:val="1"/>
        </w:numPr>
      </w:pPr>
      <w:r>
        <w:t>No fixed source rules until 31 DEC 2011</w:t>
      </w:r>
    </w:p>
    <w:p w:rsidR="000C51E7" w:rsidRDefault="000C51E7" w:rsidP="008B44A0">
      <w:pPr>
        <w:pStyle w:val="ListParagraph"/>
        <w:numPr>
          <w:ilvl w:val="0"/>
          <w:numId w:val="1"/>
        </w:numPr>
      </w:pPr>
      <w:r>
        <w:t>Before these rules relied on case law</w:t>
      </w:r>
    </w:p>
    <w:p w:rsidR="000C51E7" w:rsidRDefault="000C51E7" w:rsidP="008B44A0">
      <w:pPr>
        <w:pStyle w:val="ListParagraph"/>
        <w:numPr>
          <w:ilvl w:val="0"/>
          <w:numId w:val="1"/>
        </w:numPr>
      </w:pPr>
      <w:r>
        <w:t>Rules are now a combination of</w:t>
      </w:r>
      <w:r w:rsidR="008B44A0">
        <w:t xml:space="preserve"> treaties, common law, statutory provisions</w:t>
      </w:r>
    </w:p>
    <w:p w:rsidR="008B44A0" w:rsidRDefault="008B44A0" w:rsidP="008B44A0">
      <w:pPr>
        <w:pStyle w:val="ListParagraph"/>
        <w:numPr>
          <w:ilvl w:val="0"/>
          <w:numId w:val="1"/>
        </w:numPr>
      </w:pPr>
      <w:r>
        <w:t>Case law remains as residual method for certain categories of income (if not addressed by s9)</w:t>
      </w:r>
    </w:p>
    <w:p w:rsidR="008B44A0" w:rsidRDefault="008B44A0" w:rsidP="008B44A0">
      <w:pPr>
        <w:pStyle w:val="ListParagraph"/>
        <w:ind w:left="360"/>
      </w:pPr>
    </w:p>
    <w:p w:rsidR="008B44A0" w:rsidRPr="008B44A0" w:rsidRDefault="008B44A0" w:rsidP="008B44A0">
      <w:pPr>
        <w:pStyle w:val="ListParagraph"/>
        <w:numPr>
          <w:ilvl w:val="0"/>
          <w:numId w:val="2"/>
        </w:numPr>
        <w:rPr>
          <w:b/>
          <w:sz w:val="24"/>
          <w:u w:val="single"/>
        </w:rPr>
      </w:pPr>
      <w:r w:rsidRPr="008B44A0">
        <w:rPr>
          <w:b/>
          <w:sz w:val="24"/>
          <w:u w:val="single"/>
        </w:rPr>
        <w:t>SOURCE ITO S9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710"/>
        <w:gridCol w:w="7424"/>
      </w:tblGrid>
      <w:tr w:rsidR="008B44A0" w:rsidTr="004637DD">
        <w:tc>
          <w:tcPr>
            <w:tcW w:w="1548" w:type="dxa"/>
          </w:tcPr>
          <w:p w:rsidR="008B44A0" w:rsidRPr="004637DD" w:rsidRDefault="008B44A0" w:rsidP="008B44A0">
            <w:pPr>
              <w:spacing w:line="276" w:lineRule="auto"/>
              <w:rPr>
                <w:b/>
              </w:rPr>
            </w:pPr>
            <w:r w:rsidRPr="004637DD">
              <w:rPr>
                <w:b/>
              </w:rPr>
              <w:t>9(2)(a)</w:t>
            </w:r>
          </w:p>
        </w:tc>
        <w:tc>
          <w:tcPr>
            <w:tcW w:w="1710" w:type="dxa"/>
          </w:tcPr>
          <w:p w:rsidR="008B44A0" w:rsidRPr="004637DD" w:rsidRDefault="008B44A0" w:rsidP="008B44A0">
            <w:pPr>
              <w:spacing w:line="276" w:lineRule="auto"/>
              <w:rPr>
                <w:b/>
              </w:rPr>
            </w:pPr>
            <w:r w:rsidRPr="004637DD">
              <w:rPr>
                <w:b/>
              </w:rPr>
              <w:t>DIVIDENDS</w:t>
            </w:r>
          </w:p>
        </w:tc>
        <w:tc>
          <w:tcPr>
            <w:tcW w:w="7424" w:type="dxa"/>
          </w:tcPr>
          <w:p w:rsidR="008B44A0" w:rsidRDefault="008B44A0" w:rsidP="008B44A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Any RSA dividends</w:t>
            </w:r>
          </w:p>
        </w:tc>
      </w:tr>
      <w:tr w:rsidR="008B44A0" w:rsidTr="004637DD">
        <w:tc>
          <w:tcPr>
            <w:tcW w:w="1548" w:type="dxa"/>
          </w:tcPr>
          <w:p w:rsidR="008B44A0" w:rsidRPr="004637DD" w:rsidRDefault="008B44A0" w:rsidP="008B44A0">
            <w:pPr>
              <w:spacing w:line="276" w:lineRule="auto"/>
              <w:rPr>
                <w:b/>
              </w:rPr>
            </w:pPr>
            <w:r w:rsidRPr="004637DD">
              <w:rPr>
                <w:b/>
              </w:rPr>
              <w:t>9(2)(b)</w:t>
            </w:r>
          </w:p>
        </w:tc>
        <w:tc>
          <w:tcPr>
            <w:tcW w:w="1710" w:type="dxa"/>
          </w:tcPr>
          <w:p w:rsidR="008B44A0" w:rsidRPr="004637DD" w:rsidRDefault="008B44A0" w:rsidP="008B44A0">
            <w:pPr>
              <w:spacing w:line="276" w:lineRule="auto"/>
              <w:rPr>
                <w:b/>
              </w:rPr>
            </w:pPr>
            <w:r w:rsidRPr="004637DD">
              <w:rPr>
                <w:b/>
              </w:rPr>
              <w:t>INTEREST</w:t>
            </w:r>
          </w:p>
        </w:tc>
        <w:tc>
          <w:tcPr>
            <w:tcW w:w="7424" w:type="dxa"/>
          </w:tcPr>
          <w:p w:rsidR="008B44A0" w:rsidRDefault="008B44A0" w:rsidP="008B44A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Interest paid by a resident (unless ito PE outside RSA) OR</w:t>
            </w:r>
          </w:p>
          <w:p w:rsidR="008B44A0" w:rsidRDefault="008B44A0" w:rsidP="008B44A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Received / accrued iro funds used/applied in RSA</w:t>
            </w:r>
          </w:p>
          <w:p w:rsidR="008B44A0" w:rsidRDefault="008B44A0" w:rsidP="008B44A0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Possible exemption: s10(1)(h) or 10(1)(i)</w:t>
            </w:r>
          </w:p>
          <w:p w:rsidR="008B44A0" w:rsidRDefault="008B44A0" w:rsidP="008B44A0">
            <w:pPr>
              <w:pStyle w:val="ListParagraph"/>
              <w:spacing w:line="276" w:lineRule="auto"/>
              <w:ind w:left="360"/>
            </w:pPr>
          </w:p>
        </w:tc>
      </w:tr>
      <w:tr w:rsidR="008B44A0" w:rsidTr="004637DD">
        <w:tc>
          <w:tcPr>
            <w:tcW w:w="1548" w:type="dxa"/>
          </w:tcPr>
          <w:p w:rsidR="008B44A0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S9(2)(c) &amp; (d)</w:t>
            </w:r>
          </w:p>
        </w:tc>
        <w:tc>
          <w:tcPr>
            <w:tcW w:w="1710" w:type="dxa"/>
          </w:tcPr>
          <w:p w:rsidR="008B44A0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ROYALTIES</w:t>
            </w:r>
            <w:bookmarkStart w:id="0" w:name="_GoBack"/>
            <w:bookmarkEnd w:id="0"/>
          </w:p>
        </w:tc>
        <w:tc>
          <w:tcPr>
            <w:tcW w:w="7424" w:type="dxa"/>
          </w:tcPr>
          <w:p w:rsidR="008B44A0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Royalties paid by a resident (UNLESS ITO PE outside RSA) OR</w:t>
            </w: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Received iro use of intellectual property in RSA</w:t>
            </w:r>
          </w:p>
          <w:p w:rsidR="005449D2" w:rsidRDefault="005449D2" w:rsidP="005449D2">
            <w:pPr>
              <w:pStyle w:val="ListParagraph"/>
              <w:ind w:left="360"/>
            </w:pP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Possible exemption s10(1)(l) or s10(1)(m)</w:t>
            </w:r>
          </w:p>
          <w:p w:rsidR="005449D2" w:rsidRDefault="005449D2" w:rsidP="005449D2">
            <w:pPr>
              <w:pStyle w:val="ListParagraph"/>
            </w:pPr>
          </w:p>
          <w:p w:rsidR="005449D2" w:rsidRPr="005449D2" w:rsidRDefault="005449D2" w:rsidP="005449D2">
            <w:pPr>
              <w:pStyle w:val="ListParagraph"/>
              <w:rPr>
                <w:b/>
                <w:sz w:val="24"/>
              </w:rPr>
            </w:pPr>
            <w:r w:rsidRPr="005449D2">
              <w:rPr>
                <w:b/>
                <w:sz w:val="24"/>
              </w:rPr>
              <w:t>S10(1)(l)</w:t>
            </w:r>
          </w:p>
          <w:p w:rsidR="005449D2" w:rsidRPr="005449D2" w:rsidRDefault="005449D2" w:rsidP="005449D2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u w:val="single"/>
              </w:rPr>
            </w:pPr>
            <w:r w:rsidRPr="005449D2">
              <w:rPr>
                <w:b/>
                <w:i/>
                <w:u w:val="single"/>
              </w:rPr>
              <w:t xml:space="preserve">Until 30 June 2013: </w:t>
            </w:r>
          </w:p>
          <w:p w:rsidR="005449D2" w:rsidRDefault="005449D2" w:rsidP="005449D2">
            <w:pPr>
              <w:pStyle w:val="ListParagraph"/>
              <w:numPr>
                <w:ilvl w:val="1"/>
                <w:numId w:val="1"/>
              </w:numPr>
            </w:pPr>
            <w:r>
              <w:t xml:space="preserve">Exempt if amount is subject to WHT ito s35. </w:t>
            </w:r>
          </w:p>
          <w:p w:rsidR="005449D2" w:rsidRDefault="005449D2" w:rsidP="005449D2">
            <w:pPr>
              <w:pStyle w:val="ListParagraph"/>
              <w:numPr>
                <w:ilvl w:val="1"/>
                <w:numId w:val="1"/>
              </w:numPr>
            </w:pPr>
            <w:r>
              <w:t>Only applies to Non-residents</w:t>
            </w:r>
          </w:p>
          <w:p w:rsidR="005449D2" w:rsidRDefault="005449D2" w:rsidP="005449D2">
            <w:pPr>
              <w:pStyle w:val="ListParagraph"/>
              <w:ind w:left="1080"/>
            </w:pPr>
          </w:p>
          <w:p w:rsidR="005449D2" w:rsidRPr="005449D2" w:rsidRDefault="005449D2" w:rsidP="005449D2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u w:val="single"/>
              </w:rPr>
            </w:pPr>
            <w:r w:rsidRPr="005449D2">
              <w:rPr>
                <w:b/>
                <w:i/>
                <w:u w:val="single"/>
              </w:rPr>
              <w:t>From 1 July 2013</w:t>
            </w:r>
          </w:p>
          <w:p w:rsidR="005449D2" w:rsidRDefault="005449D2" w:rsidP="005449D2">
            <w:pPr>
              <w:pStyle w:val="ListParagraph"/>
              <w:numPr>
                <w:ilvl w:val="1"/>
                <w:numId w:val="1"/>
              </w:numPr>
            </w:pPr>
            <w:r>
              <w:t>Exempt UNLESS:</w:t>
            </w:r>
          </w:p>
          <w:p w:rsidR="005449D2" w:rsidRDefault="005449D2" w:rsidP="005449D2">
            <w:pPr>
              <w:pStyle w:val="ListParagraph"/>
              <w:numPr>
                <w:ilvl w:val="2"/>
                <w:numId w:val="1"/>
              </w:numPr>
            </w:pPr>
            <w:r>
              <w:t>Non-resident was present in SA for &gt; 183 days during 12 month period before royalty was received; OR</w:t>
            </w:r>
          </w:p>
          <w:p w:rsidR="005449D2" w:rsidRDefault="005449D2" w:rsidP="005449D2">
            <w:pPr>
              <w:pStyle w:val="ListParagraph"/>
              <w:numPr>
                <w:ilvl w:val="2"/>
                <w:numId w:val="1"/>
              </w:numPr>
            </w:pPr>
            <w:r>
              <w:t>Non-resident carried on business through PE</w:t>
            </w:r>
          </w:p>
          <w:p w:rsidR="005449D2" w:rsidRDefault="005449D2" w:rsidP="005449D2">
            <w:pPr>
              <w:ind w:left="1440"/>
            </w:pPr>
          </w:p>
        </w:tc>
      </w:tr>
      <w:tr w:rsidR="005449D2" w:rsidTr="004637DD">
        <w:tc>
          <w:tcPr>
            <w:tcW w:w="1548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9(2)(d) &amp; (f)</w:t>
            </w:r>
          </w:p>
        </w:tc>
        <w:tc>
          <w:tcPr>
            <w:tcW w:w="1710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Scientific, technical, industrial / commercial knowledge or information</w:t>
            </w:r>
          </w:p>
          <w:p w:rsidR="005449D2" w:rsidRPr="004637DD" w:rsidRDefault="005449D2" w:rsidP="008B44A0">
            <w:pPr>
              <w:rPr>
                <w:b/>
              </w:rPr>
            </w:pPr>
          </w:p>
        </w:tc>
        <w:tc>
          <w:tcPr>
            <w:tcW w:w="7424" w:type="dxa"/>
          </w:tcPr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Similar to s9(2)(c) &amp; (d)</w:t>
            </w:r>
          </w:p>
        </w:tc>
      </w:tr>
      <w:tr w:rsidR="005449D2" w:rsidTr="004637DD">
        <w:tc>
          <w:tcPr>
            <w:tcW w:w="1548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9(2)(g)</w:t>
            </w:r>
          </w:p>
        </w:tc>
        <w:tc>
          <w:tcPr>
            <w:tcW w:w="1710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Public office</w:t>
            </w:r>
          </w:p>
        </w:tc>
        <w:tc>
          <w:tcPr>
            <w:tcW w:w="7424" w:type="dxa"/>
          </w:tcPr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 xml:space="preserve">Amounts received / accrued iro the holding of public office </w:t>
            </w: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If appointed ito Act of parliament</w:t>
            </w: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Entity to whom the services are rendered d/mines the source</w:t>
            </w:r>
          </w:p>
          <w:p w:rsidR="005449D2" w:rsidRDefault="005449D2" w:rsidP="005449D2">
            <w:pPr>
              <w:pStyle w:val="ListParagraph"/>
              <w:ind w:left="360"/>
            </w:pPr>
          </w:p>
        </w:tc>
      </w:tr>
      <w:tr w:rsidR="005449D2" w:rsidTr="004637DD">
        <w:tc>
          <w:tcPr>
            <w:tcW w:w="1548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9(2)(h)</w:t>
            </w:r>
          </w:p>
        </w:tc>
        <w:tc>
          <w:tcPr>
            <w:tcW w:w="1710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Services rendered in public sector</w:t>
            </w:r>
          </w:p>
        </w:tc>
        <w:tc>
          <w:tcPr>
            <w:tcW w:w="7424" w:type="dxa"/>
          </w:tcPr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Amounts received / accrued for any services rendered for / on behalf of listed E’Rs in public sector</w:t>
            </w: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Where work is performed is irrelevant</w:t>
            </w: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Entity to whom services are rendered determines the source</w:t>
            </w:r>
          </w:p>
          <w:p w:rsidR="005449D2" w:rsidRDefault="005449D2" w:rsidP="005449D2">
            <w:pPr>
              <w:pStyle w:val="ListParagraph"/>
              <w:ind w:left="360"/>
            </w:pPr>
          </w:p>
          <w:p w:rsidR="005449D2" w:rsidRDefault="005449D2" w:rsidP="005449D2">
            <w:pPr>
              <w:pStyle w:val="ListParagraph"/>
              <w:ind w:left="360"/>
            </w:pPr>
          </w:p>
        </w:tc>
      </w:tr>
      <w:tr w:rsidR="005449D2" w:rsidTr="004637DD">
        <w:tc>
          <w:tcPr>
            <w:tcW w:w="1548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lastRenderedPageBreak/>
              <w:t>9(2)(i)</w:t>
            </w:r>
          </w:p>
        </w:tc>
        <w:tc>
          <w:tcPr>
            <w:tcW w:w="1710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Pensions &amp; annuities</w:t>
            </w:r>
          </w:p>
        </w:tc>
        <w:tc>
          <w:tcPr>
            <w:tcW w:w="7424" w:type="dxa"/>
          </w:tcPr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Iro services rendered in RSA</w:t>
            </w:r>
          </w:p>
          <w:p w:rsidR="005449D2" w:rsidRDefault="005449D2" w:rsidP="005449D2">
            <w:pPr>
              <w:pStyle w:val="ListParagraph"/>
              <w:ind w:left="360"/>
            </w:pP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 xml:space="preserve">If rendered partly in and partly outside RSA </w:t>
            </w:r>
            <w:r>
              <w:sym w:font="Wingdings" w:char="F0E0"/>
            </w:r>
          </w:p>
          <w:p w:rsidR="005449D2" w:rsidRPr="005449D2" w:rsidRDefault="005449D2" w:rsidP="005449D2">
            <w:pPr>
              <w:pStyle w:val="ListParagraph"/>
              <w:jc w:val="center"/>
              <w:rPr>
                <w:u w:val="single"/>
              </w:rPr>
            </w:pPr>
            <w:r w:rsidRPr="005449D2">
              <w:rPr>
                <w:u w:val="single"/>
              </w:rPr>
              <w:t>Period rendered in RSA</w:t>
            </w:r>
          </w:p>
          <w:p w:rsidR="005449D2" w:rsidRDefault="005449D2" w:rsidP="005449D2">
            <w:pPr>
              <w:pStyle w:val="ListParagraph"/>
              <w:jc w:val="center"/>
            </w:pPr>
            <w:r>
              <w:t xml:space="preserve">Total number of </w:t>
            </w:r>
            <w:proofErr w:type="spellStart"/>
            <w:r>
              <w:t>years service</w:t>
            </w:r>
            <w:proofErr w:type="spellEnd"/>
            <w:r>
              <w:t xml:space="preserve"> rendered</w:t>
            </w:r>
          </w:p>
          <w:p w:rsidR="005449D2" w:rsidRDefault="005449D2" w:rsidP="005449D2">
            <w:pPr>
              <w:pStyle w:val="ListParagraph"/>
              <w:ind w:left="360"/>
            </w:pPr>
          </w:p>
        </w:tc>
      </w:tr>
      <w:tr w:rsidR="005449D2" w:rsidTr="004637DD">
        <w:tc>
          <w:tcPr>
            <w:tcW w:w="1548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9(2)(j)</w:t>
            </w:r>
          </w:p>
        </w:tc>
        <w:tc>
          <w:tcPr>
            <w:tcW w:w="1710" w:type="dxa"/>
          </w:tcPr>
          <w:p w:rsidR="005449D2" w:rsidRPr="004637DD" w:rsidRDefault="005449D2" w:rsidP="008B44A0">
            <w:pPr>
              <w:rPr>
                <w:b/>
              </w:rPr>
            </w:pPr>
            <w:proofErr w:type="spellStart"/>
            <w:r w:rsidRPr="004637DD">
              <w:rPr>
                <w:b/>
              </w:rPr>
              <w:t>Captial</w:t>
            </w:r>
            <w:proofErr w:type="spellEnd"/>
            <w:r w:rsidRPr="004637DD">
              <w:rPr>
                <w:b/>
              </w:rPr>
              <w:t xml:space="preserve"> Gain (immovable property)</w:t>
            </w:r>
          </w:p>
        </w:tc>
        <w:tc>
          <w:tcPr>
            <w:tcW w:w="7424" w:type="dxa"/>
          </w:tcPr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Immovable property IN RSA</w:t>
            </w: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Place of property d/mines the source</w:t>
            </w: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Remember WHT on sale is a prepayment on taxable CG included in TI</w:t>
            </w:r>
          </w:p>
          <w:p w:rsidR="005449D2" w:rsidRDefault="005449D2" w:rsidP="005449D2">
            <w:pPr>
              <w:pStyle w:val="ListParagraph"/>
              <w:ind w:left="360"/>
            </w:pPr>
          </w:p>
        </w:tc>
      </w:tr>
      <w:tr w:rsidR="005449D2" w:rsidTr="004637DD">
        <w:tc>
          <w:tcPr>
            <w:tcW w:w="1548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9(2)(k)</w:t>
            </w:r>
          </w:p>
        </w:tc>
        <w:tc>
          <w:tcPr>
            <w:tcW w:w="1710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Capital Gain</w:t>
            </w:r>
          </w:p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(movable property)</w:t>
            </w:r>
          </w:p>
        </w:tc>
        <w:tc>
          <w:tcPr>
            <w:tcW w:w="7424" w:type="dxa"/>
          </w:tcPr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Non-resident</w:t>
            </w: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If asset is ito PE in RSA</w:t>
            </w:r>
          </w:p>
          <w:p w:rsidR="005449D2" w:rsidRDefault="005449D2" w:rsidP="005449D2">
            <w:pPr>
              <w:pStyle w:val="ListParagraph"/>
              <w:ind w:left="360"/>
            </w:pPr>
          </w:p>
          <w:p w:rsidR="005449D2" w:rsidRDefault="005449D2" w:rsidP="005449D2">
            <w:pPr>
              <w:pStyle w:val="ListParagraph"/>
              <w:ind w:left="360"/>
            </w:pPr>
          </w:p>
        </w:tc>
      </w:tr>
      <w:tr w:rsidR="005449D2" w:rsidTr="004637DD">
        <w:tc>
          <w:tcPr>
            <w:tcW w:w="1548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9(2)(l)</w:t>
            </w:r>
          </w:p>
        </w:tc>
        <w:tc>
          <w:tcPr>
            <w:tcW w:w="1710" w:type="dxa"/>
          </w:tcPr>
          <w:p w:rsidR="005449D2" w:rsidRPr="004637DD" w:rsidRDefault="005449D2" w:rsidP="008B44A0">
            <w:pPr>
              <w:rPr>
                <w:b/>
              </w:rPr>
            </w:pPr>
            <w:r w:rsidRPr="004637DD">
              <w:rPr>
                <w:b/>
              </w:rPr>
              <w:t>Exchange differences</w:t>
            </w:r>
          </w:p>
        </w:tc>
        <w:tc>
          <w:tcPr>
            <w:tcW w:w="7424" w:type="dxa"/>
          </w:tcPr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Non-resident</w:t>
            </w:r>
          </w:p>
          <w:p w:rsidR="005449D2" w:rsidRDefault="005449D2" w:rsidP="008B44A0">
            <w:pPr>
              <w:pStyle w:val="ListParagraph"/>
              <w:numPr>
                <w:ilvl w:val="0"/>
                <w:numId w:val="1"/>
              </w:numPr>
            </w:pPr>
            <w:r>
              <w:t>If exchange item is ito PE in RSA</w:t>
            </w:r>
          </w:p>
          <w:p w:rsidR="005449D2" w:rsidRDefault="005449D2" w:rsidP="005449D2">
            <w:pPr>
              <w:pStyle w:val="ListParagraph"/>
              <w:ind w:left="360"/>
            </w:pPr>
          </w:p>
        </w:tc>
      </w:tr>
    </w:tbl>
    <w:p w:rsidR="008B44A0" w:rsidRDefault="008B44A0" w:rsidP="008B44A0"/>
    <w:p w:rsidR="008B44A0" w:rsidRPr="00EE29D9" w:rsidRDefault="005449D2" w:rsidP="008B44A0">
      <w:pPr>
        <w:pStyle w:val="ListParagraph"/>
        <w:numPr>
          <w:ilvl w:val="0"/>
          <w:numId w:val="2"/>
        </w:numPr>
        <w:rPr>
          <w:b/>
          <w:sz w:val="24"/>
          <w:u w:val="single"/>
        </w:rPr>
      </w:pPr>
      <w:r w:rsidRPr="00EE29D9">
        <w:rPr>
          <w:b/>
          <w:sz w:val="24"/>
          <w:u w:val="single"/>
        </w:rPr>
        <w:t>SOURCE IN TERMS OF CASE LAW</w:t>
      </w:r>
    </w:p>
    <w:p w:rsidR="005449D2" w:rsidRDefault="005449D2" w:rsidP="005449D2">
      <w:pPr>
        <w:pStyle w:val="ListParagraph"/>
      </w:pPr>
    </w:p>
    <w:p w:rsidR="008B44A0" w:rsidRDefault="005449D2" w:rsidP="008B44A0">
      <w:pPr>
        <w:pStyle w:val="ListParagraph"/>
        <w:numPr>
          <w:ilvl w:val="0"/>
          <w:numId w:val="1"/>
        </w:numPr>
      </w:pPr>
      <w:r>
        <w:t>Rema</w:t>
      </w:r>
      <w:r w:rsidR="00EE29D9">
        <w:t>i</w:t>
      </w:r>
      <w:r>
        <w:t>ns as residual method for certain categories of income</w:t>
      </w:r>
    </w:p>
    <w:p w:rsidR="005449D2" w:rsidRDefault="005449D2" w:rsidP="008B44A0">
      <w:pPr>
        <w:pStyle w:val="ListParagraph"/>
        <w:numPr>
          <w:ilvl w:val="0"/>
          <w:numId w:val="1"/>
        </w:numPr>
      </w:pPr>
      <w:r>
        <w:t>If not addressed by s9</w:t>
      </w:r>
    </w:p>
    <w:p w:rsidR="005449D2" w:rsidRDefault="005449D2" w:rsidP="005449D2">
      <w:pPr>
        <w:pStyle w:val="ListParagraph"/>
        <w:ind w:left="360"/>
      </w:pPr>
    </w:p>
    <w:p w:rsidR="00EE29D9" w:rsidRPr="00EE29D9" w:rsidRDefault="00EE29D9" w:rsidP="00EE29D9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EE29D9">
        <w:rPr>
          <w:b/>
          <w:sz w:val="24"/>
          <w:u w:val="single"/>
        </w:rPr>
        <w:t>LEVER BROS</w:t>
      </w:r>
    </w:p>
    <w:p w:rsidR="00EE29D9" w:rsidRDefault="00EE29D9" w:rsidP="00EE29D9">
      <w:pPr>
        <w:pStyle w:val="ListParagraph"/>
        <w:numPr>
          <w:ilvl w:val="0"/>
          <w:numId w:val="3"/>
        </w:numPr>
      </w:pPr>
      <w:r>
        <w:t>Word “source” is meant as the “originating cause”</w:t>
      </w:r>
    </w:p>
    <w:p w:rsidR="00EE29D9" w:rsidRDefault="00EE29D9" w:rsidP="00EE29D9">
      <w:pPr>
        <w:pStyle w:val="ListParagraph"/>
        <w:numPr>
          <w:ilvl w:val="0"/>
          <w:numId w:val="3"/>
        </w:numPr>
      </w:pPr>
      <w:r>
        <w:t>Problem involves an inquiry into 2 matters:</w:t>
      </w:r>
    </w:p>
    <w:p w:rsidR="00EE29D9" w:rsidRDefault="00EE29D9" w:rsidP="00EE29D9">
      <w:pPr>
        <w:pStyle w:val="ListParagraph"/>
        <w:numPr>
          <w:ilvl w:val="1"/>
          <w:numId w:val="3"/>
        </w:numPr>
      </w:pPr>
      <w:r>
        <w:t>What is the originating cause of income? WHAT</w:t>
      </w:r>
    </w:p>
    <w:p w:rsidR="00EE29D9" w:rsidRDefault="00EE29D9" w:rsidP="00EE29D9">
      <w:pPr>
        <w:pStyle w:val="ListParagraph"/>
        <w:numPr>
          <w:ilvl w:val="1"/>
          <w:numId w:val="3"/>
        </w:numPr>
      </w:pPr>
      <w:r>
        <w:t>Is the originating cause in RSA? WHERE</w:t>
      </w:r>
    </w:p>
    <w:p w:rsidR="00EE29D9" w:rsidRDefault="00EE29D9" w:rsidP="00EE29D9">
      <w:pPr>
        <w:pStyle w:val="ListParagraph"/>
        <w:ind w:left="1800"/>
      </w:pPr>
    </w:p>
    <w:p w:rsidR="00EE29D9" w:rsidRDefault="00EE29D9" w:rsidP="00EE29D9">
      <w:pPr>
        <w:pStyle w:val="ListParagraph"/>
        <w:numPr>
          <w:ilvl w:val="0"/>
          <w:numId w:val="3"/>
        </w:numPr>
      </w:pPr>
      <w:r>
        <w:t>It is not necessarily the country from which income was paid</w:t>
      </w:r>
    </w:p>
    <w:p w:rsidR="00EE29D9" w:rsidRDefault="00EE29D9" w:rsidP="00EE29D9">
      <w:pPr>
        <w:pStyle w:val="ListParagraph"/>
        <w:ind w:left="1080"/>
      </w:pPr>
    </w:p>
    <w:p w:rsidR="00EE29D9" w:rsidRDefault="00EE29D9" w:rsidP="00EE29D9">
      <w:pPr>
        <w:pStyle w:val="ListParagraph"/>
        <w:numPr>
          <w:ilvl w:val="0"/>
          <w:numId w:val="1"/>
        </w:numPr>
      </w:pPr>
      <w:r>
        <w:t>Has to be looked at on a case by case basis</w:t>
      </w:r>
    </w:p>
    <w:p w:rsidR="00EE29D9" w:rsidRDefault="00EE29D9" w:rsidP="00EE29D9">
      <w:pPr>
        <w:pStyle w:val="ListParagraph"/>
        <w:numPr>
          <w:ilvl w:val="0"/>
          <w:numId w:val="1"/>
        </w:numPr>
      </w:pPr>
      <w:r>
        <w:t>Impossible to have a general formula</w:t>
      </w:r>
    </w:p>
    <w:p w:rsidR="00EE29D9" w:rsidRDefault="00EE29D9" w:rsidP="00EE29D9">
      <w:pPr>
        <w:pStyle w:val="ListParagraph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8594"/>
      </w:tblGrid>
      <w:tr w:rsidR="00EE29D9" w:rsidTr="005F3E9D">
        <w:tc>
          <w:tcPr>
            <w:tcW w:w="2088" w:type="dxa"/>
          </w:tcPr>
          <w:p w:rsidR="00EE29D9" w:rsidRPr="005F3E9D" w:rsidRDefault="00EE29D9" w:rsidP="00EE29D9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5F3E9D">
              <w:rPr>
                <w:b/>
                <w:sz w:val="24"/>
              </w:rPr>
              <w:t>CONTRACTUAL ANNUITIES</w:t>
            </w:r>
          </w:p>
        </w:tc>
        <w:tc>
          <w:tcPr>
            <w:tcW w:w="8594" w:type="dxa"/>
          </w:tcPr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Annuity that arises when one person agrees to pay another an annuity</w:t>
            </w:r>
          </w:p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Will be derived from SA source if the ctr is concluded in SA</w:t>
            </w:r>
          </w:p>
          <w:p w:rsidR="00EE29D9" w:rsidRDefault="00EE29D9" w:rsidP="00EE29D9">
            <w:pPr>
              <w:pStyle w:val="ListParagraph"/>
              <w:ind w:left="360"/>
            </w:pPr>
          </w:p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No difference between contractual annuity and testamentary annuity</w:t>
            </w:r>
          </w:p>
          <w:p w:rsidR="00EE29D9" w:rsidRDefault="00EE29D9" w:rsidP="00EE29D9">
            <w:pPr>
              <w:pStyle w:val="ListParagraph"/>
            </w:pPr>
          </w:p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REMEMBER: annuities iro SERVICES RENDERED is dealt with ito s9(2)(i)</w:t>
            </w:r>
          </w:p>
          <w:p w:rsidR="00EE29D9" w:rsidRDefault="00EE29D9" w:rsidP="00EE29D9">
            <w:pPr>
              <w:pStyle w:val="ListParagraph"/>
            </w:pPr>
          </w:p>
          <w:p w:rsidR="00EE29D9" w:rsidRDefault="00EE29D9" w:rsidP="00EE29D9">
            <w:pPr>
              <w:pStyle w:val="ListParagraph"/>
              <w:ind w:left="360"/>
            </w:pPr>
          </w:p>
        </w:tc>
      </w:tr>
      <w:tr w:rsidR="00EE29D9" w:rsidTr="005F3E9D">
        <w:tc>
          <w:tcPr>
            <w:tcW w:w="2088" w:type="dxa"/>
          </w:tcPr>
          <w:p w:rsidR="00EE29D9" w:rsidRPr="005F3E9D" w:rsidRDefault="00EE29D9" w:rsidP="00EE29D9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5F3E9D">
              <w:rPr>
                <w:b/>
                <w:sz w:val="24"/>
              </w:rPr>
              <w:t>DIRECTOR FEES</w:t>
            </w:r>
          </w:p>
        </w:tc>
        <w:tc>
          <w:tcPr>
            <w:tcW w:w="8594" w:type="dxa"/>
          </w:tcPr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Regarded as being rendered at head office</w:t>
            </w:r>
          </w:p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Where the board of directors ordinarily transacts its business</w:t>
            </w:r>
          </w:p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If head office is in SA, fees are derived from SA source, irrespective of where the director lives</w:t>
            </w:r>
          </w:p>
          <w:p w:rsidR="00EE29D9" w:rsidRDefault="00EE29D9" w:rsidP="00EE29D9">
            <w:pPr>
              <w:pStyle w:val="ListParagraph"/>
              <w:ind w:left="360"/>
            </w:pPr>
          </w:p>
        </w:tc>
      </w:tr>
      <w:tr w:rsidR="00EE29D9" w:rsidTr="005F3E9D">
        <w:tc>
          <w:tcPr>
            <w:tcW w:w="2088" w:type="dxa"/>
          </w:tcPr>
          <w:p w:rsidR="00EE29D9" w:rsidRPr="005F3E9D" w:rsidRDefault="00EE29D9" w:rsidP="00EE29D9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5F3E9D">
              <w:rPr>
                <w:b/>
                <w:sz w:val="24"/>
              </w:rPr>
              <w:t>RENT</w:t>
            </w:r>
          </w:p>
        </w:tc>
        <w:tc>
          <w:tcPr>
            <w:tcW w:w="8594" w:type="dxa"/>
          </w:tcPr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Normally where the asset is</w:t>
            </w:r>
          </w:p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BUT need to consider</w:t>
            </w:r>
          </w:p>
          <w:p w:rsidR="00EE29D9" w:rsidRDefault="00EE29D9" w:rsidP="00EE29D9">
            <w:pPr>
              <w:pStyle w:val="ListParagraph"/>
              <w:numPr>
                <w:ilvl w:val="1"/>
                <w:numId w:val="1"/>
              </w:numPr>
            </w:pPr>
            <w:r>
              <w:t>Nature of property vs. Nature of business</w:t>
            </w:r>
          </w:p>
          <w:p w:rsidR="00EE29D9" w:rsidRDefault="00EE29D9" w:rsidP="00EE29D9">
            <w:pPr>
              <w:pStyle w:val="ListParagraph"/>
              <w:numPr>
                <w:ilvl w:val="1"/>
                <w:numId w:val="1"/>
              </w:numPr>
            </w:pPr>
            <w:r>
              <w:t xml:space="preserve">Where is the emphasis? </w:t>
            </w:r>
          </w:p>
          <w:p w:rsidR="00EE29D9" w:rsidRDefault="00EE29D9" w:rsidP="00EE29D9">
            <w:pPr>
              <w:pStyle w:val="ListParagraph"/>
              <w:numPr>
                <w:ilvl w:val="1"/>
                <w:numId w:val="1"/>
              </w:numPr>
            </w:pPr>
            <w:r>
              <w:t>On rental assets or rental business?</w:t>
            </w:r>
          </w:p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It is too wide to only look at where the asset is</w:t>
            </w:r>
          </w:p>
          <w:p w:rsidR="00EE29D9" w:rsidRDefault="00EE29D9" w:rsidP="00EE29D9">
            <w:pPr>
              <w:pStyle w:val="ListParagraph"/>
              <w:ind w:left="360"/>
            </w:pPr>
          </w:p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If place emphasis on the property let and not on the business of the lessor: the source is located where the property is used</w:t>
            </w:r>
          </w:p>
          <w:p w:rsidR="00EE29D9" w:rsidRDefault="00EE29D9" w:rsidP="00EE29D9">
            <w:pPr>
              <w:pStyle w:val="ListParagraph"/>
            </w:pPr>
          </w:p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HOWEVER: if emphasis is on the business and not the asset (</w:t>
            </w:r>
            <w:proofErr w:type="spellStart"/>
            <w:r>
              <w:t>eg</w:t>
            </w:r>
            <w:proofErr w:type="spellEnd"/>
            <w:r>
              <w:t>: with car rentals) : it is not important where the asset is used</w:t>
            </w:r>
          </w:p>
          <w:p w:rsidR="00EE29D9" w:rsidRDefault="00EE29D9" w:rsidP="00EE29D9"/>
        </w:tc>
      </w:tr>
      <w:tr w:rsidR="00EE29D9" w:rsidTr="005F3E9D">
        <w:tc>
          <w:tcPr>
            <w:tcW w:w="2088" w:type="dxa"/>
          </w:tcPr>
          <w:p w:rsidR="00EE29D9" w:rsidRPr="005F3E9D" w:rsidRDefault="00EE29D9" w:rsidP="00EE29D9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5F3E9D">
              <w:rPr>
                <w:b/>
                <w:sz w:val="24"/>
              </w:rPr>
              <w:lastRenderedPageBreak/>
              <w:t>TRADING OPTIONS</w:t>
            </w:r>
          </w:p>
        </w:tc>
        <w:tc>
          <w:tcPr>
            <w:tcW w:w="8594" w:type="dxa"/>
          </w:tcPr>
          <w:p w:rsidR="00EE29D9" w:rsidRDefault="00EE29D9" w:rsidP="00EE29D9">
            <w:pPr>
              <w:pStyle w:val="ListParagraph"/>
              <w:numPr>
                <w:ilvl w:val="0"/>
                <w:numId w:val="1"/>
              </w:numPr>
            </w:pPr>
            <w:r>
              <w:t>Activity test</w:t>
            </w:r>
            <w:r w:rsidR="005F3E9D">
              <w:t xml:space="preserve"> is used: where the business activities are performed</w:t>
            </w:r>
          </w:p>
          <w:p w:rsidR="005F3E9D" w:rsidRDefault="005F3E9D" w:rsidP="005F3E9D">
            <w:pPr>
              <w:pStyle w:val="ListParagraph"/>
              <w:ind w:left="360"/>
            </w:pPr>
          </w:p>
          <w:p w:rsidR="005F3E9D" w:rsidRDefault="005F3E9D" w:rsidP="00EE29D9">
            <w:pPr>
              <w:pStyle w:val="ListParagraph"/>
              <w:numPr>
                <w:ilvl w:val="0"/>
                <w:numId w:val="1"/>
              </w:numPr>
            </w:pPr>
            <w:r>
              <w:t>If the company has a manufacturing process, use the Dominant Factors test:</w:t>
            </w:r>
          </w:p>
          <w:p w:rsidR="005F3E9D" w:rsidRDefault="005F3E9D" w:rsidP="005F3E9D">
            <w:pPr>
              <w:pStyle w:val="ListParagraph"/>
            </w:pPr>
          </w:p>
          <w:p w:rsidR="005F3E9D" w:rsidRDefault="005F3E9D" w:rsidP="005F3E9D">
            <w:pPr>
              <w:pStyle w:val="ListParagraph"/>
              <w:numPr>
                <w:ilvl w:val="1"/>
                <w:numId w:val="1"/>
              </w:numPr>
            </w:pPr>
            <w:r>
              <w:t>Where was the most value added factors were, irrespective of where the goods were sold</w:t>
            </w:r>
          </w:p>
          <w:p w:rsidR="005F3E9D" w:rsidRDefault="005F3E9D" w:rsidP="005F3E9D">
            <w:pPr>
              <w:pStyle w:val="ListParagraph"/>
              <w:ind w:left="1080"/>
            </w:pPr>
          </w:p>
          <w:p w:rsidR="005F3E9D" w:rsidRPr="005F3E9D" w:rsidRDefault="005F3E9D" w:rsidP="005F3E9D">
            <w:pPr>
              <w:pStyle w:val="ListParagraph"/>
              <w:numPr>
                <w:ilvl w:val="1"/>
                <w:numId w:val="1"/>
              </w:numPr>
              <w:rPr>
                <w:b/>
                <w:u w:val="single"/>
              </w:rPr>
            </w:pPr>
            <w:r w:rsidRPr="005F3E9D">
              <w:rPr>
                <w:b/>
                <w:u w:val="single"/>
              </w:rPr>
              <w:t>TRANSVAAL ASS. HIDE &amp; SKIN MERCHANTS</w:t>
            </w:r>
          </w:p>
          <w:p w:rsidR="005F3E9D" w:rsidRDefault="005F3E9D" w:rsidP="005F3E9D">
            <w:pPr>
              <w:pStyle w:val="ListParagraph"/>
              <w:numPr>
                <w:ilvl w:val="2"/>
                <w:numId w:val="1"/>
              </w:numPr>
            </w:pPr>
            <w:r>
              <w:t>Incorporated in SA</w:t>
            </w:r>
          </w:p>
          <w:p w:rsidR="005F3E9D" w:rsidRDefault="005F3E9D" w:rsidP="005F3E9D">
            <w:pPr>
              <w:pStyle w:val="ListParagraph"/>
              <w:numPr>
                <w:ilvl w:val="2"/>
                <w:numId w:val="1"/>
              </w:numPr>
            </w:pPr>
            <w:r>
              <w:t>Head office in JHB</w:t>
            </w:r>
          </w:p>
          <w:p w:rsidR="005F3E9D" w:rsidRDefault="005F3E9D" w:rsidP="005F3E9D">
            <w:pPr>
              <w:pStyle w:val="ListParagraph"/>
              <w:numPr>
                <w:ilvl w:val="2"/>
                <w:numId w:val="1"/>
              </w:numPr>
            </w:pPr>
            <w:r>
              <w:t>Branch office in PTA</w:t>
            </w:r>
          </w:p>
          <w:p w:rsidR="005F3E9D" w:rsidRDefault="005F3E9D" w:rsidP="005F3E9D">
            <w:pPr>
              <w:pStyle w:val="ListParagraph"/>
              <w:numPr>
                <w:ilvl w:val="2"/>
                <w:numId w:val="1"/>
              </w:numPr>
            </w:pPr>
            <w:r>
              <w:t>Management and control in JHB</w:t>
            </w:r>
          </w:p>
          <w:p w:rsidR="005F3E9D" w:rsidRDefault="005F3E9D" w:rsidP="005F3E9D">
            <w:pPr>
              <w:pStyle w:val="ListParagraph"/>
              <w:numPr>
                <w:ilvl w:val="2"/>
                <w:numId w:val="1"/>
              </w:numPr>
            </w:pPr>
            <w:r>
              <w:t>CO bought hides from abattoirs from Botswana</w:t>
            </w:r>
          </w:p>
          <w:p w:rsidR="005F3E9D" w:rsidRDefault="005F3E9D" w:rsidP="005F3E9D">
            <w:pPr>
              <w:pStyle w:val="ListParagraph"/>
              <w:numPr>
                <w:ilvl w:val="2"/>
                <w:numId w:val="1"/>
              </w:numPr>
            </w:pPr>
            <w:r>
              <w:t>The hides were processed in Botswana</w:t>
            </w:r>
          </w:p>
          <w:p w:rsidR="005F3E9D" w:rsidRDefault="005F3E9D" w:rsidP="005F3E9D">
            <w:pPr>
              <w:pStyle w:val="ListParagraph"/>
              <w:numPr>
                <w:ilvl w:val="2"/>
                <w:numId w:val="1"/>
              </w:numPr>
            </w:pPr>
            <w:r>
              <w:t>Held: processes carried out in Botswana in preparing the hides from sale and delivery were dominant factors</w:t>
            </w:r>
          </w:p>
          <w:p w:rsidR="005F3E9D" w:rsidRDefault="005F3E9D" w:rsidP="005F3E9D">
            <w:pPr>
              <w:pStyle w:val="ListParagraph"/>
              <w:numPr>
                <w:ilvl w:val="2"/>
                <w:numId w:val="1"/>
              </w:numPr>
            </w:pPr>
            <w:r>
              <w:t>Source was found to be in Botswana</w:t>
            </w:r>
          </w:p>
          <w:p w:rsidR="005F3E9D" w:rsidRDefault="005F3E9D" w:rsidP="005F3E9D">
            <w:pPr>
              <w:pStyle w:val="ListParagraph"/>
              <w:ind w:left="1800"/>
            </w:pPr>
          </w:p>
        </w:tc>
      </w:tr>
      <w:tr w:rsidR="005F3E9D" w:rsidTr="005F3E9D">
        <w:tc>
          <w:tcPr>
            <w:tcW w:w="2088" w:type="dxa"/>
          </w:tcPr>
          <w:p w:rsidR="005F3E9D" w:rsidRPr="005F3E9D" w:rsidRDefault="005F3E9D" w:rsidP="00EE29D9">
            <w:pPr>
              <w:pStyle w:val="ListParagraph"/>
              <w:numPr>
                <w:ilvl w:val="0"/>
                <w:numId w:val="4"/>
              </w:numPr>
              <w:rPr>
                <w:b/>
                <w:sz w:val="24"/>
              </w:rPr>
            </w:pPr>
            <w:r w:rsidRPr="005F3E9D">
              <w:rPr>
                <w:b/>
                <w:sz w:val="24"/>
              </w:rPr>
              <w:t>EMPLOYMENT AND SERVICES RENDERED</w:t>
            </w:r>
          </w:p>
        </w:tc>
        <w:tc>
          <w:tcPr>
            <w:tcW w:w="8594" w:type="dxa"/>
          </w:tcPr>
          <w:p w:rsidR="005F3E9D" w:rsidRDefault="005F3E9D" w:rsidP="00EE29D9">
            <w:pPr>
              <w:pStyle w:val="ListParagraph"/>
              <w:numPr>
                <w:ilvl w:val="0"/>
                <w:numId w:val="1"/>
              </w:numPr>
            </w:pPr>
            <w:r>
              <w:t>Place where services are rendered</w:t>
            </w:r>
          </w:p>
          <w:p w:rsidR="005F3E9D" w:rsidRDefault="005F3E9D" w:rsidP="00EE29D9">
            <w:pPr>
              <w:pStyle w:val="ListParagraph"/>
              <w:numPr>
                <w:ilvl w:val="0"/>
                <w:numId w:val="1"/>
              </w:numPr>
            </w:pPr>
            <w:r>
              <w:t>Not where contract is signed or salary paid</w:t>
            </w:r>
          </w:p>
          <w:p w:rsidR="005F3E9D" w:rsidRDefault="005F3E9D" w:rsidP="005F3E9D">
            <w:pPr>
              <w:pStyle w:val="ListParagraph"/>
              <w:ind w:left="360"/>
            </w:pPr>
          </w:p>
          <w:p w:rsidR="005F3E9D" w:rsidRDefault="005F3E9D" w:rsidP="00EE29D9">
            <w:pPr>
              <w:pStyle w:val="ListParagraph"/>
              <w:numPr>
                <w:ilvl w:val="0"/>
                <w:numId w:val="1"/>
              </w:numPr>
            </w:pPr>
            <w:r>
              <w:t>REMEMBER: services rendered to Government included in s9(2)(g) &amp; (h)</w:t>
            </w:r>
          </w:p>
          <w:p w:rsidR="005F3E9D" w:rsidRDefault="005F3E9D" w:rsidP="005F3E9D">
            <w:pPr>
              <w:pStyle w:val="ListParagraph"/>
            </w:pPr>
          </w:p>
          <w:p w:rsidR="005F3E9D" w:rsidRDefault="005F3E9D" w:rsidP="00EE29D9">
            <w:pPr>
              <w:pStyle w:val="ListParagraph"/>
              <w:numPr>
                <w:ilvl w:val="0"/>
                <w:numId w:val="1"/>
              </w:numPr>
            </w:pPr>
            <w:r>
              <w:t>Possible s10(1)(p) exemption</w:t>
            </w:r>
          </w:p>
          <w:p w:rsidR="005F3E9D" w:rsidRDefault="005F3E9D" w:rsidP="005F3E9D"/>
        </w:tc>
      </w:tr>
    </w:tbl>
    <w:p w:rsidR="00EE29D9" w:rsidRDefault="00EE29D9" w:rsidP="00EE29D9"/>
    <w:p w:rsidR="00EE29D9" w:rsidRDefault="00EE29D9" w:rsidP="00DE5656"/>
    <w:sectPr w:rsidR="00EE29D9" w:rsidSect="000C51E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450D"/>
    <w:multiLevelType w:val="hybridMultilevel"/>
    <w:tmpl w:val="CDFE00AA"/>
    <w:lvl w:ilvl="0" w:tplc="9A52B68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F4E04F5"/>
    <w:multiLevelType w:val="hybridMultilevel"/>
    <w:tmpl w:val="E1C28682"/>
    <w:lvl w:ilvl="0" w:tplc="1F3467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4426DE"/>
    <w:multiLevelType w:val="hybridMultilevel"/>
    <w:tmpl w:val="3DD4813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D04FD3"/>
    <w:multiLevelType w:val="hybridMultilevel"/>
    <w:tmpl w:val="635C5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E7"/>
    <w:rsid w:val="000C51E7"/>
    <w:rsid w:val="004637DD"/>
    <w:rsid w:val="005449D2"/>
    <w:rsid w:val="005F3E9D"/>
    <w:rsid w:val="008B44A0"/>
    <w:rsid w:val="00CE7522"/>
    <w:rsid w:val="00DE5656"/>
    <w:rsid w:val="00E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51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C51E7"/>
    <w:pPr>
      <w:ind w:left="720"/>
      <w:contextualSpacing/>
    </w:pPr>
  </w:style>
  <w:style w:type="table" w:styleId="TableGrid">
    <w:name w:val="Table Grid"/>
    <w:basedOn w:val="TableNormal"/>
    <w:uiPriority w:val="59"/>
    <w:rsid w:val="008B4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51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C51E7"/>
    <w:pPr>
      <w:ind w:left="720"/>
      <w:contextualSpacing/>
    </w:pPr>
  </w:style>
  <w:style w:type="table" w:styleId="TableGrid">
    <w:name w:val="Table Grid"/>
    <w:basedOn w:val="TableNormal"/>
    <w:uiPriority w:val="59"/>
    <w:rsid w:val="008B4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3</cp:revision>
  <dcterms:created xsi:type="dcterms:W3CDTF">2013-05-29T07:42:00Z</dcterms:created>
  <dcterms:modified xsi:type="dcterms:W3CDTF">2013-07-04T12:07:00Z</dcterms:modified>
</cp:coreProperties>
</file>